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53E" w:rsidRPr="00F05B44" w:rsidRDefault="007E653E" w:rsidP="003F5986">
      <w:pPr>
        <w:spacing w:after="0" w:line="240" w:lineRule="auto"/>
        <w:ind w:right="423" w:hanging="360"/>
        <w:jc w:val="center"/>
        <w:rPr>
          <w:rFonts w:ascii="Montserrat Medium" w:hAnsi="Montserrat Medium" w:cs="Arial"/>
          <w:b/>
          <w:sz w:val="48"/>
          <w:szCs w:val="48"/>
        </w:rPr>
      </w:pPr>
    </w:p>
    <w:p w:rsidR="007E653E" w:rsidRPr="00F05B44" w:rsidRDefault="007E653E" w:rsidP="003F5986">
      <w:pPr>
        <w:spacing w:after="0" w:line="240" w:lineRule="auto"/>
        <w:ind w:right="423" w:hanging="360"/>
        <w:jc w:val="center"/>
        <w:rPr>
          <w:rFonts w:ascii="Montserrat Medium" w:hAnsi="Montserrat Medium" w:cs="Arial"/>
          <w:b/>
          <w:sz w:val="48"/>
          <w:szCs w:val="48"/>
        </w:rPr>
      </w:pPr>
    </w:p>
    <w:p w:rsidR="007E653E" w:rsidRPr="00F05B44" w:rsidRDefault="007E653E" w:rsidP="003F5986">
      <w:pPr>
        <w:spacing w:after="0" w:line="240" w:lineRule="auto"/>
        <w:ind w:right="423" w:hanging="360"/>
        <w:jc w:val="center"/>
        <w:rPr>
          <w:rFonts w:ascii="Montserrat Medium" w:hAnsi="Montserrat Medium" w:cs="Arial"/>
          <w:b/>
          <w:sz w:val="48"/>
          <w:szCs w:val="48"/>
        </w:rPr>
      </w:pPr>
    </w:p>
    <w:p w:rsidR="007E653E" w:rsidRPr="00FD32B1" w:rsidRDefault="007E653E" w:rsidP="003F5986">
      <w:pPr>
        <w:spacing w:after="0" w:line="240" w:lineRule="auto"/>
        <w:ind w:right="423" w:hanging="360"/>
        <w:jc w:val="center"/>
        <w:rPr>
          <w:rFonts w:ascii="Arial" w:hAnsi="Arial" w:cs="Arial"/>
          <w:b/>
          <w:sz w:val="48"/>
          <w:szCs w:val="48"/>
        </w:rPr>
      </w:pPr>
      <w:r w:rsidRPr="00FD32B1">
        <w:rPr>
          <w:rFonts w:ascii="Arial" w:hAnsi="Arial" w:cs="Arial"/>
          <w:b/>
          <w:sz w:val="48"/>
          <w:szCs w:val="48"/>
        </w:rPr>
        <w:t xml:space="preserve">ANEXO </w:t>
      </w:r>
      <w:r w:rsidR="00376360" w:rsidRPr="00FD32B1">
        <w:rPr>
          <w:rFonts w:ascii="Arial" w:hAnsi="Arial" w:cs="Arial"/>
          <w:b/>
          <w:sz w:val="48"/>
          <w:szCs w:val="48"/>
        </w:rPr>
        <w:t>"</w:t>
      </w:r>
      <w:r w:rsidRPr="00FD32B1">
        <w:rPr>
          <w:rFonts w:ascii="Arial" w:hAnsi="Arial" w:cs="Arial"/>
          <w:b/>
          <w:sz w:val="48"/>
          <w:szCs w:val="48"/>
        </w:rPr>
        <w:t>PUE</w:t>
      </w:r>
      <w:r w:rsidR="00376360" w:rsidRPr="00FD32B1">
        <w:rPr>
          <w:rFonts w:ascii="Arial" w:hAnsi="Arial" w:cs="Arial"/>
          <w:b/>
          <w:sz w:val="48"/>
          <w:szCs w:val="48"/>
        </w:rPr>
        <w:t>"</w:t>
      </w:r>
    </w:p>
    <w:p w:rsidR="007E653E" w:rsidRPr="00FD32B1" w:rsidRDefault="007E653E" w:rsidP="003F5986">
      <w:pPr>
        <w:spacing w:after="0" w:line="240" w:lineRule="auto"/>
        <w:ind w:right="423" w:hanging="360"/>
        <w:jc w:val="center"/>
        <w:rPr>
          <w:rFonts w:ascii="Arial" w:hAnsi="Arial" w:cs="Arial"/>
          <w:b/>
          <w:sz w:val="48"/>
          <w:szCs w:val="48"/>
        </w:rPr>
      </w:pPr>
    </w:p>
    <w:p w:rsidR="007E653E" w:rsidRPr="00FD32B1" w:rsidRDefault="007E653E" w:rsidP="003F5986">
      <w:pPr>
        <w:spacing w:after="0" w:line="240" w:lineRule="auto"/>
        <w:ind w:right="423" w:hanging="360"/>
        <w:jc w:val="center"/>
        <w:rPr>
          <w:rFonts w:ascii="Arial" w:hAnsi="Arial" w:cs="Arial"/>
          <w:b/>
          <w:sz w:val="48"/>
          <w:szCs w:val="48"/>
        </w:rPr>
      </w:pPr>
    </w:p>
    <w:p w:rsidR="007E653E" w:rsidRPr="00FD32B1" w:rsidRDefault="007E653E" w:rsidP="003F5986">
      <w:pPr>
        <w:spacing w:after="0" w:line="240" w:lineRule="auto"/>
        <w:ind w:right="423" w:hanging="360"/>
        <w:jc w:val="center"/>
        <w:rPr>
          <w:rFonts w:ascii="Arial" w:hAnsi="Arial" w:cs="Arial"/>
          <w:b/>
          <w:sz w:val="48"/>
          <w:szCs w:val="48"/>
        </w:rPr>
      </w:pPr>
    </w:p>
    <w:p w:rsidR="007E653E" w:rsidRPr="00FD32B1" w:rsidRDefault="007E653E" w:rsidP="003F5986">
      <w:pPr>
        <w:spacing w:after="0" w:line="240" w:lineRule="auto"/>
        <w:ind w:right="423" w:hanging="360"/>
        <w:jc w:val="center"/>
        <w:rPr>
          <w:rFonts w:ascii="Arial" w:hAnsi="Arial" w:cs="Arial"/>
          <w:b/>
          <w:sz w:val="48"/>
          <w:szCs w:val="48"/>
        </w:rPr>
      </w:pPr>
    </w:p>
    <w:p w:rsidR="007E653E" w:rsidRPr="00FD32B1" w:rsidRDefault="007E653E" w:rsidP="00153888">
      <w:pPr>
        <w:spacing w:after="0" w:line="240" w:lineRule="auto"/>
        <w:ind w:left="-284" w:right="423"/>
        <w:jc w:val="center"/>
        <w:rPr>
          <w:rFonts w:ascii="Arial" w:hAnsi="Arial" w:cs="Arial"/>
          <w:sz w:val="36"/>
          <w:szCs w:val="36"/>
        </w:rPr>
      </w:pPr>
      <w:r w:rsidRPr="00FD32B1">
        <w:rPr>
          <w:rFonts w:ascii="Arial" w:eastAsia="Times New Roman" w:hAnsi="Arial" w:cs="Arial"/>
          <w:b/>
          <w:bCs/>
          <w:sz w:val="36"/>
          <w:szCs w:val="36"/>
          <w:lang w:eastAsia="es-MX"/>
        </w:rPr>
        <w:t>MECANISMO PARA REVISAR Y AUTORIZAR PRECIOS UNITARIOS EXTRAORDINARIOS POR CONCEPTOS NO PREVISTOS EN EL CONTRATO</w:t>
      </w:r>
    </w:p>
    <w:p w:rsidR="007E653E" w:rsidRPr="00FD32B1" w:rsidRDefault="007E653E" w:rsidP="003F5986">
      <w:pPr>
        <w:spacing w:after="0" w:line="240" w:lineRule="auto"/>
        <w:ind w:right="423" w:hanging="360"/>
        <w:jc w:val="both"/>
        <w:rPr>
          <w:rFonts w:ascii="Arial" w:hAnsi="Arial" w:cs="Arial"/>
        </w:rPr>
      </w:pPr>
    </w:p>
    <w:p w:rsidR="007E653E" w:rsidRPr="00FD32B1" w:rsidRDefault="007E653E" w:rsidP="003F5986">
      <w:pPr>
        <w:spacing w:after="0" w:line="240" w:lineRule="auto"/>
        <w:ind w:right="423" w:hanging="360"/>
        <w:jc w:val="both"/>
        <w:rPr>
          <w:rFonts w:ascii="Arial" w:hAnsi="Arial" w:cs="Arial"/>
        </w:rPr>
        <w:sectPr w:rsidR="007E653E" w:rsidRPr="00FD32B1" w:rsidSect="00FA64AC">
          <w:headerReference w:type="default" r:id="rId8"/>
          <w:footerReference w:type="default" r:id="rId9"/>
          <w:type w:val="continuous"/>
          <w:pgSz w:w="12240" w:h="15840" w:code="125"/>
          <w:pgMar w:top="709" w:right="616" w:bottom="851" w:left="1418" w:header="709" w:footer="709" w:gutter="0"/>
          <w:cols w:space="708"/>
          <w:docGrid w:linePitch="272"/>
        </w:sectPr>
      </w:pPr>
    </w:p>
    <w:p w:rsidR="009653B4" w:rsidRPr="00D53F6C" w:rsidRDefault="006707F9" w:rsidP="003F5986">
      <w:pPr>
        <w:pStyle w:val="Prrafodelista"/>
        <w:numPr>
          <w:ilvl w:val="0"/>
          <w:numId w:val="9"/>
        </w:numPr>
        <w:spacing w:after="0" w:line="240" w:lineRule="auto"/>
        <w:ind w:left="0" w:right="423"/>
        <w:jc w:val="both"/>
        <w:rPr>
          <w:rFonts w:ascii="Arial" w:hAnsi="Arial" w:cs="Arial"/>
          <w:b/>
          <w:bCs/>
          <w:color w:val="000000"/>
          <w:sz w:val="21"/>
          <w:szCs w:val="21"/>
        </w:rPr>
      </w:pPr>
      <w:r w:rsidRPr="00D53F6C">
        <w:rPr>
          <w:rFonts w:ascii="Arial" w:hAnsi="Arial" w:cs="Arial"/>
          <w:b/>
          <w:bCs/>
          <w:color w:val="000000"/>
          <w:sz w:val="21"/>
          <w:szCs w:val="21"/>
        </w:rPr>
        <w:lastRenderedPageBreak/>
        <w:t xml:space="preserve">REVISIÓN DE </w:t>
      </w:r>
      <w:r w:rsidR="009653B4" w:rsidRPr="00D53F6C">
        <w:rPr>
          <w:rFonts w:ascii="Arial" w:hAnsi="Arial" w:cs="Arial"/>
          <w:b/>
          <w:bCs/>
          <w:color w:val="000000"/>
          <w:sz w:val="21"/>
          <w:szCs w:val="21"/>
        </w:rPr>
        <w:t>P</w:t>
      </w:r>
      <w:r w:rsidR="00A26217" w:rsidRPr="00D53F6C">
        <w:rPr>
          <w:rFonts w:ascii="Arial" w:hAnsi="Arial" w:cs="Arial"/>
          <w:b/>
          <w:bCs/>
          <w:color w:val="000000"/>
          <w:sz w:val="21"/>
          <w:szCs w:val="21"/>
        </w:rPr>
        <w:t>RECIOS UNITARIOS EXTRAORDINARIOS</w:t>
      </w:r>
      <w:r w:rsidRPr="00D53F6C">
        <w:rPr>
          <w:rFonts w:ascii="Arial" w:hAnsi="Arial" w:cs="Arial"/>
          <w:b/>
          <w:bCs/>
          <w:color w:val="000000"/>
          <w:sz w:val="21"/>
          <w:szCs w:val="21"/>
        </w:rPr>
        <w:t xml:space="preserve"> (PUE)</w:t>
      </w:r>
    </w:p>
    <w:p w:rsidR="006F0172" w:rsidRPr="00D53F6C" w:rsidRDefault="006F0172" w:rsidP="003F5986">
      <w:pPr>
        <w:pStyle w:val="Prrafodelista"/>
        <w:tabs>
          <w:tab w:val="left" w:pos="6340"/>
        </w:tabs>
        <w:spacing w:after="0" w:line="240" w:lineRule="auto"/>
        <w:ind w:left="0" w:right="423"/>
        <w:jc w:val="both"/>
        <w:rPr>
          <w:rFonts w:ascii="Arial" w:hAnsi="Arial" w:cs="Arial"/>
          <w:bCs/>
          <w:color w:val="000000"/>
          <w:sz w:val="21"/>
          <w:szCs w:val="21"/>
        </w:rPr>
      </w:pPr>
    </w:p>
    <w:p w:rsidR="00D93D85" w:rsidRPr="00D53F6C" w:rsidRDefault="00D93D85" w:rsidP="003F5986">
      <w:pPr>
        <w:autoSpaceDE w:val="0"/>
        <w:autoSpaceDN w:val="0"/>
        <w:adjustRightInd w:val="0"/>
        <w:spacing w:after="100" w:line="240" w:lineRule="auto"/>
        <w:ind w:right="423"/>
        <w:jc w:val="both"/>
        <w:rPr>
          <w:rFonts w:ascii="Arial" w:hAnsi="Arial" w:cs="Arial"/>
          <w:color w:val="000000"/>
          <w:sz w:val="21"/>
          <w:szCs w:val="21"/>
          <w:lang w:eastAsia="es-MX"/>
        </w:rPr>
      </w:pPr>
      <w:r w:rsidRPr="00D53F6C">
        <w:rPr>
          <w:rFonts w:ascii="Arial" w:hAnsi="Arial" w:cs="Arial"/>
          <w:color w:val="000000"/>
          <w:sz w:val="21"/>
          <w:szCs w:val="21"/>
          <w:lang w:eastAsia="es-MX"/>
        </w:rPr>
        <w:t xml:space="preserve">Tratándose de volúmenes de trabajo adicionales de conceptos previstos en el Contrato, éstos deberán pagarse con los precios unitarios pactados </w:t>
      </w:r>
      <w:r w:rsidR="00CF0712" w:rsidRPr="00D53F6C">
        <w:rPr>
          <w:rFonts w:ascii="Arial" w:hAnsi="Arial" w:cs="Arial"/>
          <w:color w:val="000000"/>
          <w:sz w:val="21"/>
          <w:szCs w:val="21"/>
          <w:lang w:eastAsia="es-MX"/>
        </w:rPr>
        <w:t>originalmente en este Contrato.</w:t>
      </w:r>
    </w:p>
    <w:p w:rsidR="00730227" w:rsidRPr="00D53F6C" w:rsidRDefault="009653B4" w:rsidP="003F5986">
      <w:pPr>
        <w:autoSpaceDE w:val="0"/>
        <w:autoSpaceDN w:val="0"/>
        <w:adjustRightInd w:val="0"/>
        <w:spacing w:after="0" w:line="240" w:lineRule="auto"/>
        <w:ind w:right="423"/>
        <w:jc w:val="both"/>
        <w:rPr>
          <w:rFonts w:ascii="Arial" w:hAnsi="Arial" w:cs="Arial"/>
          <w:bCs/>
          <w:sz w:val="21"/>
          <w:szCs w:val="21"/>
          <w:lang w:eastAsia="es-MX"/>
        </w:rPr>
      </w:pPr>
      <w:r w:rsidRPr="00D53F6C">
        <w:rPr>
          <w:rFonts w:ascii="Arial" w:hAnsi="Arial" w:cs="Arial"/>
          <w:color w:val="000000"/>
          <w:sz w:val="21"/>
          <w:szCs w:val="21"/>
          <w:lang w:eastAsia="es-MX"/>
        </w:rPr>
        <w:t>Si durante la ejecución de los trabajos,</w:t>
      </w:r>
      <w:r w:rsidR="006D08A2" w:rsidRPr="00D53F6C">
        <w:rPr>
          <w:rFonts w:ascii="Arial" w:hAnsi="Arial" w:cs="Arial"/>
          <w:color w:val="000000"/>
          <w:sz w:val="21"/>
          <w:szCs w:val="21"/>
          <w:lang w:eastAsia="es-MX"/>
        </w:rPr>
        <w:t xml:space="preserve"> </w:t>
      </w:r>
      <w:r w:rsidR="003B4DCF" w:rsidRPr="00D53F6C">
        <w:rPr>
          <w:rFonts w:ascii="Arial" w:hAnsi="Arial" w:cs="Arial"/>
          <w:color w:val="000000"/>
          <w:sz w:val="21"/>
          <w:szCs w:val="21"/>
          <w:lang w:eastAsia="es-MX"/>
        </w:rPr>
        <w:t xml:space="preserve">Pemex </w:t>
      </w:r>
      <w:r w:rsidR="0022784A" w:rsidRPr="00D53F6C">
        <w:rPr>
          <w:rFonts w:ascii="Arial" w:hAnsi="Arial" w:cs="Arial"/>
          <w:color w:val="000000"/>
          <w:sz w:val="21"/>
          <w:szCs w:val="21"/>
          <w:lang w:eastAsia="es-MX"/>
        </w:rPr>
        <w:t xml:space="preserve">Exploración y Producción </w:t>
      </w:r>
      <w:r w:rsidR="00F20B27" w:rsidRPr="00D53F6C">
        <w:rPr>
          <w:rFonts w:ascii="Arial" w:hAnsi="Arial" w:cs="Arial"/>
          <w:color w:val="000000"/>
          <w:sz w:val="21"/>
          <w:szCs w:val="21"/>
          <w:lang w:eastAsia="es-MX"/>
        </w:rPr>
        <w:t>(</w:t>
      </w:r>
      <w:r w:rsidR="003B4DCF" w:rsidRPr="00D53F6C">
        <w:rPr>
          <w:rFonts w:ascii="Arial" w:hAnsi="Arial" w:cs="Arial"/>
          <w:b/>
          <w:color w:val="000000"/>
          <w:sz w:val="21"/>
          <w:szCs w:val="21"/>
          <w:lang w:eastAsia="es-MX"/>
        </w:rPr>
        <w:t>P</w:t>
      </w:r>
      <w:r w:rsidR="0022784A" w:rsidRPr="00D53F6C">
        <w:rPr>
          <w:rFonts w:ascii="Arial" w:hAnsi="Arial" w:cs="Arial"/>
          <w:b/>
          <w:color w:val="000000"/>
          <w:sz w:val="21"/>
          <w:szCs w:val="21"/>
          <w:lang w:eastAsia="es-MX"/>
        </w:rPr>
        <w:t>EP</w:t>
      </w:r>
      <w:r w:rsidR="00F20B27" w:rsidRPr="00D53F6C">
        <w:rPr>
          <w:rFonts w:ascii="Arial" w:hAnsi="Arial" w:cs="Arial"/>
          <w:color w:val="000000"/>
          <w:sz w:val="21"/>
          <w:szCs w:val="21"/>
          <w:lang w:eastAsia="es-MX"/>
        </w:rPr>
        <w:t>) a través d</w:t>
      </w:r>
      <w:r w:rsidR="00F20B27" w:rsidRPr="00D53F6C">
        <w:rPr>
          <w:rFonts w:ascii="Arial" w:hAnsi="Arial" w:cs="Arial"/>
          <w:sz w:val="21"/>
          <w:szCs w:val="21"/>
          <w:lang w:eastAsia="es-MX"/>
        </w:rPr>
        <w:t xml:space="preserve">el Administrador de Proyecto o quien este </w:t>
      </w:r>
      <w:r w:rsidR="006F0172" w:rsidRPr="00D53F6C">
        <w:rPr>
          <w:rFonts w:ascii="Arial" w:hAnsi="Arial" w:cs="Arial"/>
          <w:sz w:val="21"/>
          <w:szCs w:val="21"/>
          <w:lang w:eastAsia="es-MX"/>
        </w:rPr>
        <w:t>design</w:t>
      </w:r>
      <w:r w:rsidR="00F05964" w:rsidRPr="00D53F6C">
        <w:rPr>
          <w:rFonts w:ascii="Arial" w:hAnsi="Arial" w:cs="Arial"/>
          <w:sz w:val="21"/>
          <w:szCs w:val="21"/>
          <w:lang w:eastAsia="es-MX"/>
        </w:rPr>
        <w:t>e</w:t>
      </w:r>
      <w:r w:rsidR="00F20B27" w:rsidRPr="00D53F6C">
        <w:rPr>
          <w:rFonts w:ascii="Arial" w:hAnsi="Arial" w:cs="Arial"/>
          <w:sz w:val="21"/>
          <w:szCs w:val="21"/>
          <w:lang w:eastAsia="es-MX"/>
        </w:rPr>
        <w:t xml:space="preserve"> (</w:t>
      </w:r>
      <w:r w:rsidR="00F20B27" w:rsidRPr="00D53F6C">
        <w:rPr>
          <w:rFonts w:ascii="Arial" w:hAnsi="Arial" w:cs="Arial"/>
          <w:b/>
          <w:sz w:val="21"/>
          <w:szCs w:val="21"/>
          <w:lang w:eastAsia="es-MX"/>
        </w:rPr>
        <w:t>A</w:t>
      </w:r>
      <w:r w:rsidR="00643100" w:rsidRPr="00D53F6C">
        <w:rPr>
          <w:rFonts w:ascii="Arial" w:hAnsi="Arial" w:cs="Arial"/>
          <w:b/>
          <w:sz w:val="21"/>
          <w:szCs w:val="21"/>
          <w:lang w:eastAsia="es-MX"/>
        </w:rPr>
        <w:t>D</w:t>
      </w:r>
      <w:r w:rsidR="00F20B27" w:rsidRPr="00D53F6C">
        <w:rPr>
          <w:rFonts w:ascii="Arial" w:hAnsi="Arial" w:cs="Arial"/>
          <w:b/>
          <w:sz w:val="21"/>
          <w:szCs w:val="21"/>
          <w:lang w:eastAsia="es-MX"/>
        </w:rPr>
        <w:t>P)</w:t>
      </w:r>
      <w:r w:rsidR="00F05964" w:rsidRPr="00D53F6C">
        <w:rPr>
          <w:rFonts w:ascii="Arial" w:hAnsi="Arial" w:cs="Arial"/>
          <w:color w:val="000000"/>
          <w:sz w:val="21"/>
          <w:szCs w:val="21"/>
          <w:lang w:eastAsia="es-MX"/>
        </w:rPr>
        <w:t xml:space="preserve">, </w:t>
      </w:r>
      <w:r w:rsidR="00D93D85" w:rsidRPr="00D53F6C">
        <w:rPr>
          <w:rFonts w:ascii="Arial" w:hAnsi="Arial" w:cs="Arial"/>
          <w:color w:val="000000"/>
          <w:sz w:val="21"/>
          <w:szCs w:val="21"/>
          <w:lang w:eastAsia="es-MX"/>
        </w:rPr>
        <w:t xml:space="preserve">requiere </w:t>
      </w:r>
      <w:r w:rsidRPr="00D53F6C">
        <w:rPr>
          <w:rFonts w:ascii="Arial" w:hAnsi="Arial" w:cs="Arial"/>
          <w:color w:val="000000"/>
          <w:sz w:val="21"/>
          <w:szCs w:val="21"/>
          <w:lang w:eastAsia="es-MX"/>
        </w:rPr>
        <w:t xml:space="preserve">de conceptos de trabajo no </w:t>
      </w:r>
      <w:r w:rsidR="00A42779" w:rsidRPr="00D53F6C">
        <w:rPr>
          <w:rFonts w:ascii="Arial" w:hAnsi="Arial" w:cs="Arial"/>
          <w:color w:val="000000"/>
          <w:sz w:val="21"/>
          <w:szCs w:val="21"/>
          <w:lang w:eastAsia="es-MX"/>
        </w:rPr>
        <w:t>previstos en</w:t>
      </w:r>
      <w:r w:rsidRPr="00D53F6C">
        <w:rPr>
          <w:rFonts w:ascii="Arial" w:hAnsi="Arial" w:cs="Arial"/>
          <w:color w:val="000000"/>
          <w:sz w:val="21"/>
          <w:szCs w:val="21"/>
          <w:lang w:eastAsia="es-MX"/>
        </w:rPr>
        <w:t xml:space="preserve"> el </w:t>
      </w:r>
      <w:r w:rsidR="00652104" w:rsidRPr="00D53F6C">
        <w:rPr>
          <w:rFonts w:ascii="Arial" w:hAnsi="Arial" w:cs="Arial"/>
          <w:color w:val="000000"/>
          <w:sz w:val="21"/>
          <w:szCs w:val="21"/>
          <w:lang w:eastAsia="es-MX"/>
        </w:rPr>
        <w:t>Contrato</w:t>
      </w:r>
      <w:r w:rsidR="002A69C5" w:rsidRPr="00D53F6C">
        <w:rPr>
          <w:rFonts w:ascii="Arial" w:hAnsi="Arial" w:cs="Arial"/>
          <w:color w:val="000000"/>
          <w:sz w:val="21"/>
          <w:szCs w:val="21"/>
          <w:lang w:eastAsia="es-MX"/>
        </w:rPr>
        <w:t xml:space="preserve"> (</w:t>
      </w:r>
      <w:r w:rsidR="002A69C5" w:rsidRPr="00D53F6C">
        <w:rPr>
          <w:rFonts w:ascii="Arial" w:hAnsi="Arial" w:cs="Arial"/>
          <w:b/>
          <w:color w:val="000000"/>
          <w:sz w:val="21"/>
          <w:szCs w:val="21"/>
          <w:lang w:eastAsia="es-MX"/>
        </w:rPr>
        <w:t>conceptos no previstos</w:t>
      </w:r>
      <w:r w:rsidR="002A69C5" w:rsidRPr="00D53F6C">
        <w:rPr>
          <w:rFonts w:ascii="Arial" w:hAnsi="Arial" w:cs="Arial"/>
          <w:color w:val="000000"/>
          <w:sz w:val="21"/>
          <w:szCs w:val="21"/>
          <w:lang w:eastAsia="es-MX"/>
        </w:rPr>
        <w:t>)</w:t>
      </w:r>
      <w:r w:rsidRPr="00D53F6C">
        <w:rPr>
          <w:rFonts w:ascii="Arial" w:hAnsi="Arial" w:cs="Arial"/>
          <w:color w:val="000000"/>
          <w:sz w:val="21"/>
          <w:szCs w:val="21"/>
          <w:lang w:eastAsia="es-MX"/>
        </w:rPr>
        <w:t xml:space="preserve">, </w:t>
      </w:r>
      <w:r w:rsidR="005C4F22" w:rsidRPr="00D53F6C">
        <w:rPr>
          <w:rFonts w:ascii="Arial" w:hAnsi="Arial" w:cs="Arial"/>
          <w:sz w:val="21"/>
          <w:szCs w:val="21"/>
          <w:lang w:eastAsia="es-MX"/>
        </w:rPr>
        <w:t xml:space="preserve">se considerarán </w:t>
      </w:r>
      <w:r w:rsidR="00730227" w:rsidRPr="00D53F6C">
        <w:rPr>
          <w:rFonts w:ascii="Arial" w:hAnsi="Arial" w:cs="Arial"/>
          <w:sz w:val="21"/>
          <w:szCs w:val="21"/>
          <w:lang w:eastAsia="es-MX"/>
        </w:rPr>
        <w:t>Precios Unitarios Extraordinarios (</w:t>
      </w:r>
      <w:r w:rsidR="00730227" w:rsidRPr="00D53F6C">
        <w:rPr>
          <w:rFonts w:ascii="Arial" w:hAnsi="Arial" w:cs="Arial"/>
          <w:b/>
          <w:bCs/>
          <w:sz w:val="21"/>
          <w:szCs w:val="21"/>
          <w:lang w:eastAsia="es-MX"/>
        </w:rPr>
        <w:t>PUE</w:t>
      </w:r>
      <w:r w:rsidR="008848D8" w:rsidRPr="00D53F6C">
        <w:rPr>
          <w:rFonts w:ascii="Arial" w:hAnsi="Arial" w:cs="Arial"/>
          <w:b/>
          <w:bCs/>
          <w:sz w:val="21"/>
          <w:szCs w:val="21"/>
          <w:lang w:eastAsia="es-MX"/>
        </w:rPr>
        <w:t>)</w:t>
      </w:r>
      <w:r w:rsidR="005C4F22" w:rsidRPr="00D53F6C">
        <w:rPr>
          <w:rFonts w:ascii="Arial" w:hAnsi="Arial" w:cs="Arial"/>
          <w:sz w:val="21"/>
          <w:szCs w:val="21"/>
          <w:lang w:eastAsia="es-MX"/>
        </w:rPr>
        <w:t>.</w:t>
      </w:r>
      <w:r w:rsidR="00730227" w:rsidRPr="00D53F6C">
        <w:rPr>
          <w:rFonts w:ascii="Arial" w:hAnsi="Arial" w:cs="Arial"/>
          <w:sz w:val="21"/>
          <w:szCs w:val="21"/>
          <w:lang w:eastAsia="es-MX"/>
        </w:rPr>
        <w:t xml:space="preserve"> </w:t>
      </w:r>
      <w:r w:rsidR="005C4F22" w:rsidRPr="00D53F6C">
        <w:rPr>
          <w:rFonts w:ascii="Arial" w:hAnsi="Arial" w:cs="Arial"/>
          <w:sz w:val="21"/>
          <w:szCs w:val="21"/>
          <w:lang w:eastAsia="es-MX"/>
        </w:rPr>
        <w:t>L</w:t>
      </w:r>
      <w:r w:rsidR="00730227" w:rsidRPr="00D53F6C">
        <w:rPr>
          <w:rFonts w:ascii="Arial" w:hAnsi="Arial" w:cs="Arial"/>
          <w:sz w:val="21"/>
          <w:szCs w:val="21"/>
          <w:lang w:eastAsia="es-MX"/>
        </w:rPr>
        <w:t xml:space="preserve">a procedencia de los </w:t>
      </w:r>
      <w:r w:rsidR="008848D8" w:rsidRPr="00D53F6C">
        <w:rPr>
          <w:rFonts w:ascii="Arial" w:hAnsi="Arial" w:cs="Arial"/>
          <w:sz w:val="21"/>
          <w:szCs w:val="21"/>
          <w:lang w:eastAsia="es-MX"/>
        </w:rPr>
        <w:t xml:space="preserve">conceptos no </w:t>
      </w:r>
      <w:r w:rsidR="006707F9" w:rsidRPr="00D53F6C">
        <w:rPr>
          <w:rFonts w:ascii="Arial" w:hAnsi="Arial" w:cs="Arial"/>
          <w:sz w:val="21"/>
          <w:szCs w:val="21"/>
          <w:lang w:eastAsia="es-MX"/>
        </w:rPr>
        <w:t>previstos los</w:t>
      </w:r>
      <w:r w:rsidR="00730227" w:rsidRPr="00D53F6C">
        <w:rPr>
          <w:rFonts w:ascii="Arial" w:hAnsi="Arial" w:cs="Arial"/>
          <w:sz w:val="21"/>
          <w:szCs w:val="21"/>
          <w:lang w:eastAsia="es-MX"/>
        </w:rPr>
        <w:t xml:space="preserve"> deberá autorizar el </w:t>
      </w:r>
      <w:r w:rsidR="00730227" w:rsidRPr="00D53F6C">
        <w:rPr>
          <w:rFonts w:ascii="Arial" w:hAnsi="Arial" w:cs="Arial"/>
          <w:b/>
          <w:sz w:val="21"/>
          <w:szCs w:val="21"/>
          <w:lang w:eastAsia="es-MX"/>
        </w:rPr>
        <w:t>A</w:t>
      </w:r>
      <w:r w:rsidR="00643100" w:rsidRPr="00D53F6C">
        <w:rPr>
          <w:rFonts w:ascii="Arial" w:hAnsi="Arial" w:cs="Arial"/>
          <w:b/>
          <w:sz w:val="21"/>
          <w:szCs w:val="21"/>
          <w:lang w:eastAsia="es-MX"/>
        </w:rPr>
        <w:t>D</w:t>
      </w:r>
      <w:r w:rsidR="00730227" w:rsidRPr="00D53F6C">
        <w:rPr>
          <w:rFonts w:ascii="Arial" w:hAnsi="Arial" w:cs="Arial"/>
          <w:b/>
          <w:sz w:val="21"/>
          <w:szCs w:val="21"/>
          <w:lang w:eastAsia="es-MX"/>
        </w:rPr>
        <w:t>P</w:t>
      </w:r>
      <w:r w:rsidR="00730227" w:rsidRPr="00D53F6C">
        <w:rPr>
          <w:rFonts w:ascii="Arial" w:hAnsi="Arial" w:cs="Arial"/>
          <w:sz w:val="21"/>
          <w:szCs w:val="21"/>
          <w:lang w:eastAsia="es-MX"/>
        </w:rPr>
        <w:t xml:space="preserve"> y </w:t>
      </w:r>
      <w:r w:rsidR="006707F9" w:rsidRPr="00D53F6C">
        <w:rPr>
          <w:rFonts w:ascii="Arial" w:hAnsi="Arial" w:cs="Arial"/>
          <w:sz w:val="21"/>
          <w:szCs w:val="21"/>
          <w:lang w:eastAsia="es-MX"/>
        </w:rPr>
        <w:t xml:space="preserve">los </w:t>
      </w:r>
      <w:r w:rsidR="006707F9" w:rsidRPr="00D53F6C">
        <w:rPr>
          <w:rFonts w:ascii="Arial" w:hAnsi="Arial" w:cs="Arial"/>
          <w:b/>
          <w:sz w:val="21"/>
          <w:szCs w:val="21"/>
          <w:lang w:eastAsia="es-MX"/>
        </w:rPr>
        <w:t>PUE</w:t>
      </w:r>
      <w:r w:rsidR="008848D8" w:rsidRPr="00D53F6C">
        <w:rPr>
          <w:rFonts w:ascii="Arial" w:hAnsi="Arial" w:cs="Arial"/>
          <w:sz w:val="21"/>
          <w:szCs w:val="21"/>
          <w:lang w:eastAsia="es-MX"/>
        </w:rPr>
        <w:t xml:space="preserve"> que deriven de </w:t>
      </w:r>
      <w:r w:rsidR="006707F9" w:rsidRPr="00D53F6C">
        <w:rPr>
          <w:rFonts w:ascii="Arial" w:hAnsi="Arial" w:cs="Arial"/>
          <w:sz w:val="21"/>
          <w:szCs w:val="21"/>
          <w:lang w:eastAsia="es-MX"/>
        </w:rPr>
        <w:t>ellos los</w:t>
      </w:r>
      <w:r w:rsidR="00730227" w:rsidRPr="00D53F6C">
        <w:rPr>
          <w:rFonts w:ascii="Arial" w:hAnsi="Arial" w:cs="Arial"/>
          <w:sz w:val="21"/>
          <w:szCs w:val="21"/>
          <w:lang w:eastAsia="es-MX"/>
        </w:rPr>
        <w:t xml:space="preserve"> deberá </w:t>
      </w:r>
      <w:r w:rsidR="008848D8" w:rsidRPr="00D53F6C">
        <w:rPr>
          <w:rFonts w:ascii="Arial" w:hAnsi="Arial" w:cs="Arial"/>
          <w:sz w:val="21"/>
          <w:szCs w:val="21"/>
          <w:lang w:eastAsia="es-MX"/>
        </w:rPr>
        <w:t xml:space="preserve">revisar </w:t>
      </w:r>
      <w:r w:rsidR="00730227" w:rsidRPr="00D53F6C">
        <w:rPr>
          <w:rFonts w:ascii="Arial" w:hAnsi="Arial" w:cs="Arial"/>
          <w:sz w:val="21"/>
          <w:szCs w:val="21"/>
          <w:lang w:eastAsia="es-MX"/>
        </w:rPr>
        <w:t>y autorizar la Gerencia de Ingeniería de Costos</w:t>
      </w:r>
      <w:r w:rsidR="00E6269A" w:rsidRPr="00D53F6C">
        <w:rPr>
          <w:rFonts w:ascii="Arial" w:hAnsi="Arial" w:cs="Arial"/>
          <w:sz w:val="21"/>
          <w:szCs w:val="21"/>
          <w:lang w:eastAsia="es-MX"/>
        </w:rPr>
        <w:t xml:space="preserve"> y análisis de Mercado </w:t>
      </w:r>
      <w:r w:rsidR="00730227" w:rsidRPr="00D53F6C">
        <w:rPr>
          <w:rFonts w:ascii="Arial" w:hAnsi="Arial" w:cs="Arial"/>
          <w:sz w:val="21"/>
          <w:szCs w:val="21"/>
          <w:lang w:eastAsia="es-MX"/>
        </w:rPr>
        <w:t>(</w:t>
      </w:r>
      <w:r w:rsidR="00730227" w:rsidRPr="00D53F6C">
        <w:rPr>
          <w:rFonts w:ascii="Arial" w:hAnsi="Arial" w:cs="Arial"/>
          <w:b/>
          <w:bCs/>
          <w:sz w:val="21"/>
          <w:szCs w:val="21"/>
          <w:lang w:eastAsia="es-MX"/>
        </w:rPr>
        <w:t>GIC</w:t>
      </w:r>
      <w:r w:rsidR="00E6269A" w:rsidRPr="00D53F6C">
        <w:rPr>
          <w:rFonts w:ascii="Arial" w:hAnsi="Arial" w:cs="Arial"/>
          <w:b/>
          <w:bCs/>
          <w:sz w:val="21"/>
          <w:szCs w:val="21"/>
          <w:lang w:eastAsia="es-MX"/>
        </w:rPr>
        <w:t>AM</w:t>
      </w:r>
      <w:r w:rsidR="00730227" w:rsidRPr="00D53F6C">
        <w:rPr>
          <w:rFonts w:ascii="Arial" w:hAnsi="Arial" w:cs="Arial"/>
          <w:b/>
          <w:bCs/>
          <w:sz w:val="21"/>
          <w:szCs w:val="21"/>
          <w:lang w:eastAsia="es-MX"/>
        </w:rPr>
        <w:t>)</w:t>
      </w:r>
      <w:r w:rsidR="003251EF" w:rsidRPr="00D53F6C">
        <w:rPr>
          <w:rFonts w:ascii="Arial" w:hAnsi="Arial" w:cs="Arial"/>
          <w:bCs/>
          <w:sz w:val="21"/>
          <w:szCs w:val="21"/>
          <w:lang w:eastAsia="es-MX"/>
        </w:rPr>
        <w:t xml:space="preserve">, </w:t>
      </w:r>
      <w:r w:rsidR="004030FC" w:rsidRPr="00D53F6C">
        <w:rPr>
          <w:rFonts w:ascii="Arial" w:hAnsi="Arial" w:cs="Arial"/>
          <w:bCs/>
          <w:sz w:val="21"/>
          <w:szCs w:val="21"/>
          <w:lang w:eastAsia="es-MX"/>
        </w:rPr>
        <w:t>previa conciliación con el</w:t>
      </w:r>
      <w:r w:rsidR="004030FC" w:rsidRPr="00D53F6C">
        <w:rPr>
          <w:rFonts w:ascii="Arial" w:hAnsi="Arial" w:cs="Arial"/>
          <w:b/>
          <w:bCs/>
          <w:sz w:val="21"/>
          <w:szCs w:val="21"/>
          <w:lang w:eastAsia="es-MX"/>
        </w:rPr>
        <w:t xml:space="preserve"> </w:t>
      </w:r>
      <w:r w:rsidR="00643F64">
        <w:rPr>
          <w:rFonts w:ascii="Arial" w:hAnsi="Arial" w:cs="Arial"/>
          <w:b/>
          <w:bCs/>
          <w:color w:val="000000" w:themeColor="text1"/>
          <w:sz w:val="21"/>
          <w:szCs w:val="21"/>
          <w:lang w:eastAsia="es-MX"/>
        </w:rPr>
        <w:t>PROVEEDOR</w:t>
      </w:r>
      <w:r w:rsidR="00643100" w:rsidRPr="00D53F6C">
        <w:rPr>
          <w:rFonts w:ascii="Arial" w:hAnsi="Arial" w:cs="Arial"/>
          <w:b/>
          <w:bCs/>
          <w:color w:val="000000" w:themeColor="text1"/>
          <w:sz w:val="21"/>
          <w:szCs w:val="21"/>
          <w:lang w:eastAsia="es-MX"/>
        </w:rPr>
        <w:t xml:space="preserve"> </w:t>
      </w:r>
      <w:r w:rsidR="006C2331" w:rsidRPr="00D53F6C">
        <w:rPr>
          <w:rFonts w:ascii="Arial" w:hAnsi="Arial" w:cs="Arial"/>
          <w:bCs/>
          <w:sz w:val="21"/>
          <w:szCs w:val="21"/>
          <w:lang w:eastAsia="es-MX"/>
        </w:rPr>
        <w:t>de acuerdo con</w:t>
      </w:r>
      <w:r w:rsidR="003251EF" w:rsidRPr="00D53F6C">
        <w:rPr>
          <w:rFonts w:ascii="Arial" w:hAnsi="Arial" w:cs="Arial"/>
          <w:bCs/>
          <w:sz w:val="21"/>
          <w:szCs w:val="21"/>
          <w:lang w:eastAsia="es-MX"/>
        </w:rPr>
        <w:t xml:space="preserve"> lo siguiente:</w:t>
      </w:r>
    </w:p>
    <w:p w:rsidR="00CF0712" w:rsidRPr="00D53F6C" w:rsidRDefault="00584568" w:rsidP="00584568">
      <w:pPr>
        <w:tabs>
          <w:tab w:val="left" w:pos="7931"/>
        </w:tabs>
        <w:autoSpaceDE w:val="0"/>
        <w:autoSpaceDN w:val="0"/>
        <w:adjustRightInd w:val="0"/>
        <w:spacing w:after="0" w:line="240" w:lineRule="auto"/>
        <w:ind w:right="423"/>
        <w:jc w:val="both"/>
        <w:rPr>
          <w:rFonts w:ascii="Arial" w:hAnsi="Arial" w:cs="Arial"/>
          <w:color w:val="000000"/>
          <w:sz w:val="21"/>
          <w:szCs w:val="21"/>
          <w:lang w:eastAsia="es-MX"/>
        </w:rPr>
      </w:pPr>
      <w:r>
        <w:rPr>
          <w:rFonts w:ascii="Arial" w:hAnsi="Arial" w:cs="Arial"/>
          <w:color w:val="000000"/>
          <w:sz w:val="21"/>
          <w:szCs w:val="21"/>
          <w:lang w:eastAsia="es-MX"/>
        </w:rPr>
        <w:tab/>
      </w:r>
    </w:p>
    <w:p w:rsidR="00320435" w:rsidRPr="00D53F6C" w:rsidRDefault="00320435" w:rsidP="003F5986">
      <w:pPr>
        <w:autoSpaceDE w:val="0"/>
        <w:autoSpaceDN w:val="0"/>
        <w:adjustRightInd w:val="0"/>
        <w:spacing w:after="0" w:line="240" w:lineRule="auto"/>
        <w:ind w:right="423"/>
        <w:jc w:val="both"/>
        <w:rPr>
          <w:rFonts w:ascii="Arial" w:hAnsi="Arial" w:cs="Arial"/>
          <w:b/>
          <w:color w:val="000000"/>
          <w:sz w:val="21"/>
          <w:szCs w:val="21"/>
          <w:lang w:eastAsia="es-MX"/>
        </w:rPr>
      </w:pPr>
      <w:r w:rsidRPr="00D53F6C">
        <w:rPr>
          <w:rFonts w:ascii="Arial" w:hAnsi="Arial" w:cs="Arial"/>
          <w:b/>
          <w:color w:val="000000"/>
          <w:sz w:val="21"/>
          <w:szCs w:val="21"/>
          <w:lang w:eastAsia="es-MX"/>
        </w:rPr>
        <w:t>P</w:t>
      </w:r>
      <w:r w:rsidR="00C37173" w:rsidRPr="00D53F6C">
        <w:rPr>
          <w:rFonts w:ascii="Arial" w:hAnsi="Arial" w:cs="Arial"/>
          <w:b/>
          <w:color w:val="000000"/>
          <w:sz w:val="21"/>
          <w:szCs w:val="21"/>
          <w:lang w:eastAsia="es-MX"/>
        </w:rPr>
        <w:t>R</w:t>
      </w:r>
      <w:r w:rsidRPr="00D53F6C">
        <w:rPr>
          <w:rFonts w:ascii="Arial" w:hAnsi="Arial" w:cs="Arial"/>
          <w:b/>
          <w:color w:val="000000"/>
          <w:sz w:val="21"/>
          <w:szCs w:val="21"/>
          <w:lang w:eastAsia="es-MX"/>
        </w:rPr>
        <w:t xml:space="preserve">OCESO DE </w:t>
      </w:r>
      <w:r w:rsidR="00673FCF" w:rsidRPr="00D53F6C">
        <w:rPr>
          <w:rFonts w:ascii="Arial" w:hAnsi="Arial" w:cs="Arial"/>
          <w:b/>
          <w:color w:val="000000"/>
          <w:sz w:val="21"/>
          <w:szCs w:val="21"/>
          <w:lang w:eastAsia="es-MX"/>
        </w:rPr>
        <w:t>REVISIÓN</w:t>
      </w:r>
      <w:r w:rsidR="00730227" w:rsidRPr="00D53F6C">
        <w:rPr>
          <w:rFonts w:ascii="Arial" w:hAnsi="Arial" w:cs="Arial"/>
          <w:b/>
          <w:color w:val="000000"/>
          <w:sz w:val="21"/>
          <w:szCs w:val="21"/>
          <w:lang w:eastAsia="es-MX"/>
        </w:rPr>
        <w:t xml:space="preserve"> </w:t>
      </w:r>
      <w:r w:rsidR="00716EEB" w:rsidRPr="00D53F6C">
        <w:rPr>
          <w:rFonts w:ascii="Arial" w:hAnsi="Arial" w:cs="Arial"/>
          <w:b/>
          <w:color w:val="000000"/>
          <w:sz w:val="21"/>
          <w:szCs w:val="21"/>
          <w:lang w:eastAsia="es-MX"/>
        </w:rPr>
        <w:t>Y AUTORIZA</w:t>
      </w:r>
      <w:r w:rsidR="00730227" w:rsidRPr="00D53F6C">
        <w:rPr>
          <w:rFonts w:ascii="Arial" w:hAnsi="Arial" w:cs="Arial"/>
          <w:b/>
          <w:color w:val="000000"/>
          <w:sz w:val="21"/>
          <w:szCs w:val="21"/>
          <w:lang w:eastAsia="es-MX"/>
        </w:rPr>
        <w:t xml:space="preserve">CIÓN DE </w:t>
      </w:r>
      <w:r w:rsidR="00716EEB" w:rsidRPr="00D53F6C">
        <w:rPr>
          <w:rFonts w:ascii="Arial" w:hAnsi="Arial" w:cs="Arial"/>
          <w:b/>
          <w:color w:val="000000"/>
          <w:sz w:val="21"/>
          <w:szCs w:val="21"/>
          <w:lang w:eastAsia="es-MX"/>
        </w:rPr>
        <w:t>PRECIOS UNITARIOS EXTRAOR</w:t>
      </w:r>
      <w:r w:rsidR="00730227" w:rsidRPr="00D53F6C">
        <w:rPr>
          <w:rFonts w:ascii="Arial" w:hAnsi="Arial" w:cs="Arial"/>
          <w:b/>
          <w:color w:val="000000"/>
          <w:sz w:val="21"/>
          <w:szCs w:val="21"/>
          <w:lang w:eastAsia="es-MX"/>
        </w:rPr>
        <w:t>D</w:t>
      </w:r>
      <w:r w:rsidR="00716EEB" w:rsidRPr="00D53F6C">
        <w:rPr>
          <w:rFonts w:ascii="Arial" w:hAnsi="Arial" w:cs="Arial"/>
          <w:b/>
          <w:color w:val="000000"/>
          <w:sz w:val="21"/>
          <w:szCs w:val="21"/>
          <w:lang w:eastAsia="es-MX"/>
        </w:rPr>
        <w:t>INARIOS</w:t>
      </w:r>
    </w:p>
    <w:p w:rsidR="004C11B8" w:rsidRPr="00D53F6C" w:rsidRDefault="004C11B8" w:rsidP="003F5986">
      <w:pPr>
        <w:autoSpaceDE w:val="0"/>
        <w:autoSpaceDN w:val="0"/>
        <w:adjustRightInd w:val="0"/>
        <w:spacing w:after="0" w:line="240" w:lineRule="auto"/>
        <w:ind w:right="423"/>
        <w:jc w:val="both"/>
        <w:rPr>
          <w:rFonts w:ascii="Arial" w:hAnsi="Arial" w:cs="Arial"/>
          <w:color w:val="000000"/>
          <w:sz w:val="21"/>
          <w:szCs w:val="21"/>
          <w:lang w:eastAsia="es-MX"/>
        </w:rPr>
      </w:pPr>
    </w:p>
    <w:p w:rsidR="009653B4" w:rsidRPr="00D53F6C" w:rsidRDefault="004C11B8" w:rsidP="003F5986">
      <w:pPr>
        <w:autoSpaceDE w:val="0"/>
        <w:autoSpaceDN w:val="0"/>
        <w:adjustRightInd w:val="0"/>
        <w:spacing w:after="100" w:line="240" w:lineRule="auto"/>
        <w:ind w:right="423"/>
        <w:jc w:val="both"/>
        <w:rPr>
          <w:rFonts w:ascii="Arial" w:hAnsi="Arial" w:cs="Arial"/>
          <w:color w:val="000000"/>
          <w:sz w:val="21"/>
          <w:szCs w:val="21"/>
          <w:lang w:eastAsia="es-MX"/>
        </w:rPr>
      </w:pPr>
      <w:r w:rsidRPr="00D53F6C">
        <w:rPr>
          <w:rFonts w:ascii="Arial" w:hAnsi="Arial" w:cs="Arial"/>
          <w:color w:val="000000"/>
          <w:sz w:val="21"/>
          <w:szCs w:val="21"/>
          <w:lang w:eastAsia="es-MX"/>
        </w:rPr>
        <w:t>E</w:t>
      </w:r>
      <w:r w:rsidR="009653B4" w:rsidRPr="00D53F6C">
        <w:rPr>
          <w:rFonts w:ascii="Arial" w:hAnsi="Arial" w:cs="Arial"/>
          <w:color w:val="000000"/>
          <w:sz w:val="21"/>
          <w:szCs w:val="21"/>
          <w:lang w:eastAsia="es-MX"/>
        </w:rPr>
        <w:t xml:space="preserve">l </w:t>
      </w:r>
      <w:r w:rsidR="00643F64">
        <w:rPr>
          <w:rFonts w:ascii="Arial" w:hAnsi="Arial" w:cs="Arial"/>
          <w:b/>
          <w:bCs/>
          <w:color w:val="000000" w:themeColor="text1"/>
          <w:sz w:val="21"/>
          <w:szCs w:val="21"/>
          <w:lang w:eastAsia="es-MX"/>
        </w:rPr>
        <w:t>PROVEEDOR</w:t>
      </w:r>
      <w:r w:rsidR="00643100" w:rsidRPr="00D53F6C">
        <w:rPr>
          <w:rFonts w:ascii="Arial" w:hAnsi="Arial" w:cs="Arial"/>
          <w:b/>
          <w:bCs/>
          <w:color w:val="000000" w:themeColor="text1"/>
          <w:sz w:val="21"/>
          <w:szCs w:val="21"/>
          <w:lang w:eastAsia="es-MX"/>
        </w:rPr>
        <w:t xml:space="preserve"> </w:t>
      </w:r>
      <w:r w:rsidR="009653B4" w:rsidRPr="00D53F6C">
        <w:rPr>
          <w:rFonts w:ascii="Arial" w:hAnsi="Arial" w:cs="Arial"/>
          <w:color w:val="000000"/>
          <w:sz w:val="21"/>
          <w:szCs w:val="21"/>
          <w:lang w:eastAsia="es-MX"/>
        </w:rPr>
        <w:t xml:space="preserve">deberá presentar de acuerdo a los requerimientos del </w:t>
      </w:r>
      <w:r w:rsidR="009653B4" w:rsidRPr="00D53F6C">
        <w:rPr>
          <w:rFonts w:ascii="Arial" w:hAnsi="Arial" w:cs="Arial"/>
          <w:b/>
          <w:color w:val="000000"/>
          <w:sz w:val="21"/>
          <w:szCs w:val="21"/>
          <w:lang w:eastAsia="es-MX"/>
        </w:rPr>
        <w:t>A</w:t>
      </w:r>
      <w:r w:rsidR="00643100" w:rsidRPr="00D53F6C">
        <w:rPr>
          <w:rFonts w:ascii="Arial" w:hAnsi="Arial" w:cs="Arial"/>
          <w:b/>
          <w:color w:val="000000"/>
          <w:sz w:val="21"/>
          <w:szCs w:val="21"/>
          <w:lang w:eastAsia="es-MX"/>
        </w:rPr>
        <w:t>D</w:t>
      </w:r>
      <w:r w:rsidRPr="00D53F6C">
        <w:rPr>
          <w:rFonts w:ascii="Arial" w:hAnsi="Arial" w:cs="Arial"/>
          <w:b/>
          <w:color w:val="000000"/>
          <w:sz w:val="21"/>
          <w:szCs w:val="21"/>
          <w:lang w:eastAsia="es-MX"/>
        </w:rPr>
        <w:t>P</w:t>
      </w:r>
      <w:r w:rsidR="009653B4" w:rsidRPr="00D53F6C">
        <w:rPr>
          <w:rFonts w:ascii="Arial" w:hAnsi="Arial" w:cs="Arial"/>
          <w:color w:val="000000"/>
          <w:sz w:val="21"/>
          <w:szCs w:val="21"/>
          <w:lang w:eastAsia="es-MX"/>
        </w:rPr>
        <w:t xml:space="preserve">, los análisis de </w:t>
      </w:r>
      <w:r w:rsidR="005C4F22" w:rsidRPr="00D53F6C">
        <w:rPr>
          <w:rFonts w:ascii="Arial" w:hAnsi="Arial" w:cs="Arial"/>
          <w:b/>
          <w:color w:val="000000"/>
          <w:sz w:val="21"/>
          <w:szCs w:val="21"/>
          <w:lang w:eastAsia="es-MX"/>
        </w:rPr>
        <w:t>PUE</w:t>
      </w:r>
      <w:r w:rsidR="009653B4" w:rsidRPr="00D53F6C">
        <w:rPr>
          <w:rFonts w:ascii="Arial" w:hAnsi="Arial" w:cs="Arial"/>
          <w:color w:val="000000"/>
          <w:sz w:val="21"/>
          <w:szCs w:val="21"/>
          <w:lang w:eastAsia="es-MX"/>
        </w:rPr>
        <w:t xml:space="preserve"> correspondientes con la documentación que los soporte y apoyos que servirán para su elaboración, revisión y sanción técnica, a partir de que se ordene </w:t>
      </w:r>
      <w:r w:rsidR="005C4F22" w:rsidRPr="00D53F6C">
        <w:rPr>
          <w:rFonts w:ascii="Arial" w:hAnsi="Arial" w:cs="Arial"/>
          <w:color w:val="000000"/>
          <w:sz w:val="21"/>
          <w:szCs w:val="21"/>
          <w:lang w:eastAsia="es-MX"/>
        </w:rPr>
        <w:t>la</w:t>
      </w:r>
      <w:r w:rsidR="009653B4" w:rsidRPr="00D53F6C">
        <w:rPr>
          <w:rFonts w:ascii="Arial" w:hAnsi="Arial" w:cs="Arial"/>
          <w:color w:val="000000"/>
          <w:sz w:val="21"/>
          <w:szCs w:val="21"/>
          <w:lang w:eastAsia="es-MX"/>
        </w:rPr>
        <w:t xml:space="preserve"> ejecución</w:t>
      </w:r>
      <w:r w:rsidR="005C4F22" w:rsidRPr="00D53F6C">
        <w:rPr>
          <w:rFonts w:ascii="Arial" w:hAnsi="Arial" w:cs="Arial"/>
          <w:color w:val="000000"/>
          <w:sz w:val="21"/>
          <w:szCs w:val="21"/>
          <w:lang w:eastAsia="es-MX"/>
        </w:rPr>
        <w:t xml:space="preserve"> de los trabajos</w:t>
      </w:r>
      <w:r w:rsidR="009653B4" w:rsidRPr="00D53F6C">
        <w:rPr>
          <w:rFonts w:ascii="Arial" w:hAnsi="Arial" w:cs="Arial"/>
          <w:color w:val="000000"/>
          <w:sz w:val="21"/>
          <w:szCs w:val="21"/>
          <w:lang w:eastAsia="es-MX"/>
        </w:rPr>
        <w:t xml:space="preserve"> y hasta los 30 (treinta) días naturales siguientes a que</w:t>
      </w:r>
      <w:r w:rsidR="005C4F22" w:rsidRPr="00D53F6C">
        <w:rPr>
          <w:rFonts w:ascii="Arial" w:hAnsi="Arial" w:cs="Arial"/>
          <w:color w:val="000000"/>
          <w:sz w:val="21"/>
          <w:szCs w:val="21"/>
          <w:lang w:eastAsia="es-MX"/>
        </w:rPr>
        <w:t xml:space="preserve"> se concluyan;</w:t>
      </w:r>
      <w:r w:rsidR="009653B4" w:rsidRPr="00D53F6C">
        <w:rPr>
          <w:rFonts w:ascii="Arial" w:hAnsi="Arial" w:cs="Arial"/>
          <w:color w:val="000000"/>
          <w:sz w:val="21"/>
          <w:szCs w:val="21"/>
          <w:lang w:eastAsia="es-MX"/>
        </w:rPr>
        <w:t xml:space="preserve"> si posterior a este plazo </w:t>
      </w:r>
      <w:r w:rsidR="00931837" w:rsidRPr="00D53F6C">
        <w:rPr>
          <w:rFonts w:ascii="Arial" w:hAnsi="Arial" w:cs="Arial"/>
          <w:color w:val="000000"/>
          <w:sz w:val="21"/>
          <w:szCs w:val="21"/>
          <w:lang w:eastAsia="es-MX"/>
        </w:rPr>
        <w:t>e</w:t>
      </w:r>
      <w:r w:rsidR="009653B4" w:rsidRPr="00D53F6C">
        <w:rPr>
          <w:rFonts w:ascii="Arial" w:hAnsi="Arial" w:cs="Arial"/>
          <w:color w:val="000000"/>
          <w:sz w:val="21"/>
          <w:szCs w:val="21"/>
          <w:lang w:eastAsia="es-MX"/>
        </w:rPr>
        <w:t xml:space="preserve">l </w:t>
      </w:r>
      <w:r w:rsidR="00643F64">
        <w:rPr>
          <w:rFonts w:ascii="Arial" w:hAnsi="Arial" w:cs="Arial"/>
          <w:b/>
          <w:bCs/>
          <w:color w:val="000000" w:themeColor="text1"/>
          <w:sz w:val="21"/>
          <w:szCs w:val="21"/>
          <w:lang w:eastAsia="es-MX"/>
        </w:rPr>
        <w:t>PROVEEDOR</w:t>
      </w:r>
      <w:r w:rsidR="00643100" w:rsidRPr="00D53F6C">
        <w:rPr>
          <w:rFonts w:ascii="Arial" w:hAnsi="Arial" w:cs="Arial"/>
          <w:b/>
          <w:bCs/>
          <w:color w:val="000000" w:themeColor="text1"/>
          <w:sz w:val="21"/>
          <w:szCs w:val="21"/>
          <w:lang w:eastAsia="es-MX"/>
        </w:rPr>
        <w:t xml:space="preserve"> </w:t>
      </w:r>
      <w:r w:rsidR="009653B4" w:rsidRPr="00D53F6C">
        <w:rPr>
          <w:rFonts w:ascii="Arial" w:hAnsi="Arial" w:cs="Arial"/>
          <w:color w:val="000000"/>
          <w:sz w:val="21"/>
          <w:szCs w:val="21"/>
          <w:lang w:eastAsia="es-MX"/>
        </w:rPr>
        <w:t>presenta los análisis correspondientes, esta no podrá reclamar gastos financieros por el tiempo de autorización de los mismos.</w:t>
      </w:r>
    </w:p>
    <w:p w:rsidR="009653B4" w:rsidRPr="00D53F6C" w:rsidRDefault="009653B4" w:rsidP="003F5986">
      <w:pPr>
        <w:widowControl w:val="0"/>
        <w:autoSpaceDE w:val="0"/>
        <w:autoSpaceDN w:val="0"/>
        <w:adjustRightInd w:val="0"/>
        <w:spacing w:after="100" w:line="240" w:lineRule="auto"/>
        <w:ind w:right="423"/>
        <w:jc w:val="both"/>
        <w:rPr>
          <w:rFonts w:ascii="Arial" w:hAnsi="Arial" w:cs="Arial"/>
          <w:color w:val="000000"/>
          <w:sz w:val="21"/>
          <w:szCs w:val="21"/>
        </w:rPr>
      </w:pPr>
      <w:r w:rsidRPr="00D53F6C">
        <w:rPr>
          <w:rFonts w:ascii="Arial" w:hAnsi="Arial" w:cs="Arial"/>
          <w:color w:val="000000"/>
          <w:sz w:val="21"/>
          <w:szCs w:val="21"/>
        </w:rPr>
        <w:t xml:space="preserve">Los </w:t>
      </w:r>
      <w:r w:rsidR="005C4F22" w:rsidRPr="00D53F6C">
        <w:rPr>
          <w:rFonts w:ascii="Arial" w:hAnsi="Arial" w:cs="Arial"/>
          <w:b/>
          <w:color w:val="000000"/>
          <w:sz w:val="21"/>
          <w:szCs w:val="21"/>
        </w:rPr>
        <w:t>PUE</w:t>
      </w:r>
      <w:r w:rsidR="005C4F22" w:rsidRPr="00D53F6C">
        <w:rPr>
          <w:rFonts w:ascii="Arial" w:hAnsi="Arial" w:cs="Arial"/>
          <w:color w:val="000000"/>
          <w:sz w:val="21"/>
          <w:szCs w:val="21"/>
        </w:rPr>
        <w:t xml:space="preserve"> por </w:t>
      </w:r>
      <w:r w:rsidR="002A69C5" w:rsidRPr="00D53F6C">
        <w:rPr>
          <w:rFonts w:ascii="Arial" w:hAnsi="Arial" w:cs="Arial"/>
          <w:b/>
          <w:color w:val="000000"/>
          <w:sz w:val="21"/>
          <w:szCs w:val="21"/>
          <w:lang w:eastAsia="es-MX"/>
        </w:rPr>
        <w:t>conceptos no previstos</w:t>
      </w:r>
      <w:r w:rsidR="005C4F22" w:rsidRPr="00D53F6C">
        <w:rPr>
          <w:rFonts w:ascii="Arial" w:hAnsi="Arial" w:cs="Arial"/>
          <w:color w:val="000000"/>
          <w:sz w:val="21"/>
          <w:szCs w:val="21"/>
          <w:lang w:eastAsia="es-MX"/>
        </w:rPr>
        <w:t>,</w:t>
      </w:r>
      <w:r w:rsidRPr="00D53F6C">
        <w:rPr>
          <w:rFonts w:ascii="Arial" w:hAnsi="Arial" w:cs="Arial"/>
          <w:color w:val="000000"/>
          <w:sz w:val="21"/>
          <w:szCs w:val="21"/>
        </w:rPr>
        <w:t xml:space="preserve"> se </w:t>
      </w:r>
      <w:r w:rsidR="004F7BFC" w:rsidRPr="00D53F6C">
        <w:rPr>
          <w:rFonts w:ascii="Arial" w:hAnsi="Arial" w:cs="Arial"/>
          <w:color w:val="000000"/>
          <w:sz w:val="21"/>
          <w:szCs w:val="21"/>
        </w:rPr>
        <w:t>evaluarán y</w:t>
      </w:r>
      <w:r w:rsidRPr="00D53F6C">
        <w:rPr>
          <w:rFonts w:ascii="Arial" w:hAnsi="Arial" w:cs="Arial"/>
          <w:color w:val="000000"/>
          <w:sz w:val="21"/>
          <w:szCs w:val="21"/>
        </w:rPr>
        <w:t xml:space="preserve"> autorizarán</w:t>
      </w:r>
      <w:r w:rsidR="002A69C5" w:rsidRPr="00D53F6C">
        <w:rPr>
          <w:rFonts w:ascii="Arial" w:hAnsi="Arial" w:cs="Arial"/>
          <w:color w:val="000000"/>
          <w:sz w:val="21"/>
          <w:szCs w:val="21"/>
        </w:rPr>
        <w:t xml:space="preserve"> </w:t>
      </w:r>
      <w:r w:rsidR="005C4F22" w:rsidRPr="00D53F6C">
        <w:rPr>
          <w:rFonts w:ascii="Arial" w:hAnsi="Arial" w:cs="Arial"/>
          <w:color w:val="000000"/>
          <w:sz w:val="21"/>
          <w:szCs w:val="21"/>
        </w:rPr>
        <w:t>de acuerdo a la</w:t>
      </w:r>
      <w:r w:rsidRPr="00D53F6C">
        <w:rPr>
          <w:rFonts w:ascii="Arial" w:hAnsi="Arial" w:cs="Arial"/>
          <w:color w:val="000000"/>
          <w:sz w:val="21"/>
          <w:szCs w:val="21"/>
        </w:rPr>
        <w:t xml:space="preserve"> </w:t>
      </w:r>
      <w:r w:rsidR="005C4F22" w:rsidRPr="00D53F6C">
        <w:rPr>
          <w:rFonts w:ascii="Arial" w:hAnsi="Arial" w:cs="Arial"/>
          <w:color w:val="000000"/>
          <w:sz w:val="21"/>
          <w:szCs w:val="21"/>
        </w:rPr>
        <w:t>clasificación siguiente</w:t>
      </w:r>
      <w:r w:rsidRPr="00D53F6C">
        <w:rPr>
          <w:rFonts w:ascii="Arial" w:hAnsi="Arial" w:cs="Arial"/>
          <w:color w:val="000000"/>
          <w:sz w:val="21"/>
          <w:szCs w:val="21"/>
        </w:rPr>
        <w:t>:</w:t>
      </w:r>
    </w:p>
    <w:p w:rsidR="009653B4" w:rsidRPr="00D53F6C" w:rsidRDefault="009653B4" w:rsidP="003F5986">
      <w:pPr>
        <w:pStyle w:val="Prrafodelista"/>
        <w:widowControl w:val="0"/>
        <w:numPr>
          <w:ilvl w:val="0"/>
          <w:numId w:val="5"/>
        </w:numPr>
        <w:autoSpaceDE w:val="0"/>
        <w:autoSpaceDN w:val="0"/>
        <w:adjustRightInd w:val="0"/>
        <w:spacing w:after="100" w:line="240" w:lineRule="auto"/>
        <w:ind w:left="709" w:right="423" w:hanging="353"/>
        <w:jc w:val="both"/>
        <w:rPr>
          <w:rFonts w:ascii="Arial" w:hAnsi="Arial" w:cs="Arial"/>
          <w:color w:val="000000"/>
          <w:sz w:val="21"/>
          <w:szCs w:val="21"/>
        </w:rPr>
      </w:pPr>
      <w:r w:rsidRPr="00D53F6C">
        <w:rPr>
          <w:rFonts w:ascii="Arial" w:hAnsi="Arial" w:cs="Arial"/>
          <w:color w:val="000000"/>
          <w:sz w:val="21"/>
          <w:szCs w:val="21"/>
        </w:rPr>
        <w:t xml:space="preserve">Precios Unitarios Extraordinarios Tipo 1 </w:t>
      </w:r>
      <w:r w:rsidRPr="00D53F6C">
        <w:rPr>
          <w:rFonts w:ascii="Arial" w:hAnsi="Arial" w:cs="Arial"/>
          <w:b/>
          <w:color w:val="000000"/>
          <w:sz w:val="21"/>
          <w:szCs w:val="21"/>
        </w:rPr>
        <w:t>(PUE-T1).</w:t>
      </w:r>
    </w:p>
    <w:p w:rsidR="00C37173" w:rsidRPr="00D53F6C" w:rsidRDefault="009653B4" w:rsidP="003F5986">
      <w:pPr>
        <w:pStyle w:val="texto"/>
        <w:shd w:val="clear" w:color="auto" w:fill="FFFFFF" w:themeFill="background1"/>
        <w:spacing w:after="100" w:line="240" w:lineRule="auto"/>
        <w:ind w:left="709" w:right="423" w:firstLine="0"/>
        <w:rPr>
          <w:rFonts w:eastAsia="Calibri"/>
          <w:color w:val="000000"/>
          <w:sz w:val="21"/>
          <w:szCs w:val="21"/>
          <w:lang w:val="es-MX"/>
        </w:rPr>
      </w:pPr>
      <w:r w:rsidRPr="00D53F6C">
        <w:rPr>
          <w:rFonts w:eastAsia="Calibri"/>
          <w:color w:val="000000"/>
          <w:sz w:val="21"/>
          <w:szCs w:val="21"/>
          <w:lang w:val="es-MX"/>
        </w:rPr>
        <w:t xml:space="preserve">Se clasificarán como </w:t>
      </w:r>
      <w:r w:rsidRPr="00D53F6C">
        <w:rPr>
          <w:rFonts w:eastAsia="Calibri"/>
          <w:b/>
          <w:color w:val="000000"/>
          <w:sz w:val="21"/>
          <w:szCs w:val="21"/>
          <w:lang w:val="es-MX"/>
        </w:rPr>
        <w:t>PUE-T1</w:t>
      </w:r>
      <w:r w:rsidRPr="00D53F6C">
        <w:rPr>
          <w:rFonts w:eastAsia="Calibri"/>
          <w:color w:val="000000"/>
          <w:sz w:val="21"/>
          <w:szCs w:val="21"/>
          <w:lang w:val="es-MX"/>
        </w:rPr>
        <w:t xml:space="preserve">, los que puedan ser determinados tomando como base los costos directos de las matrices y alcances que </w:t>
      </w:r>
      <w:r w:rsidR="00E13BCE" w:rsidRPr="00D53F6C">
        <w:rPr>
          <w:rFonts w:eastAsia="Calibri"/>
          <w:color w:val="000000"/>
          <w:sz w:val="21"/>
          <w:szCs w:val="21"/>
          <w:lang w:val="es-MX"/>
        </w:rPr>
        <w:t xml:space="preserve">se encuentren integrados en los </w:t>
      </w:r>
      <w:r w:rsidR="00DF0996" w:rsidRPr="00D53F6C">
        <w:rPr>
          <w:rFonts w:eastAsia="Calibri"/>
          <w:color w:val="000000"/>
          <w:sz w:val="21"/>
          <w:szCs w:val="21"/>
          <w:lang w:val="es-MX"/>
        </w:rPr>
        <w:t>precios unitarios</w:t>
      </w:r>
      <w:r w:rsidRPr="00D53F6C">
        <w:rPr>
          <w:rFonts w:eastAsia="Calibri"/>
          <w:color w:val="000000"/>
          <w:sz w:val="21"/>
          <w:szCs w:val="21"/>
          <w:lang w:val="es-MX"/>
        </w:rPr>
        <w:t xml:space="preserve"> estipulados en el Contrato y que sean aplicables a los </w:t>
      </w:r>
      <w:r w:rsidR="002A69C5" w:rsidRPr="00D53F6C">
        <w:rPr>
          <w:b/>
          <w:color w:val="000000"/>
          <w:sz w:val="21"/>
          <w:szCs w:val="21"/>
        </w:rPr>
        <w:t>conceptos no previstos</w:t>
      </w:r>
      <w:r w:rsidRPr="00D53F6C">
        <w:rPr>
          <w:rFonts w:eastAsia="Calibri"/>
          <w:color w:val="000000"/>
          <w:sz w:val="21"/>
          <w:szCs w:val="21"/>
          <w:lang w:val="es-MX"/>
        </w:rPr>
        <w:t>.</w:t>
      </w:r>
    </w:p>
    <w:p w:rsidR="009653B4" w:rsidRPr="00D53F6C" w:rsidRDefault="009653B4" w:rsidP="003F5986">
      <w:pPr>
        <w:pStyle w:val="Prrafodelista"/>
        <w:widowControl w:val="0"/>
        <w:numPr>
          <w:ilvl w:val="0"/>
          <w:numId w:val="5"/>
        </w:numPr>
        <w:autoSpaceDE w:val="0"/>
        <w:autoSpaceDN w:val="0"/>
        <w:adjustRightInd w:val="0"/>
        <w:spacing w:after="100" w:line="240" w:lineRule="auto"/>
        <w:ind w:left="709" w:right="423" w:hanging="353"/>
        <w:jc w:val="both"/>
        <w:rPr>
          <w:rFonts w:ascii="Arial" w:hAnsi="Arial" w:cs="Arial"/>
          <w:sz w:val="21"/>
          <w:szCs w:val="21"/>
        </w:rPr>
      </w:pPr>
      <w:r w:rsidRPr="00D53F6C">
        <w:rPr>
          <w:rFonts w:ascii="Arial" w:hAnsi="Arial" w:cs="Arial"/>
          <w:color w:val="000000"/>
          <w:sz w:val="21"/>
          <w:szCs w:val="21"/>
        </w:rPr>
        <w:t xml:space="preserve">Precios Unitarios Extraordinarios Tipo 2 </w:t>
      </w:r>
      <w:r w:rsidRPr="00D53F6C">
        <w:rPr>
          <w:rFonts w:ascii="Arial" w:hAnsi="Arial" w:cs="Arial"/>
          <w:b/>
          <w:color w:val="000000"/>
          <w:sz w:val="21"/>
          <w:szCs w:val="21"/>
        </w:rPr>
        <w:t>(PUE-T2).</w:t>
      </w:r>
    </w:p>
    <w:p w:rsidR="009653B4" w:rsidRPr="00D53F6C" w:rsidRDefault="009653B4" w:rsidP="003F5986">
      <w:pPr>
        <w:pStyle w:val="Default"/>
        <w:spacing w:after="100"/>
        <w:ind w:left="709" w:right="423"/>
        <w:jc w:val="both"/>
        <w:rPr>
          <w:sz w:val="21"/>
          <w:szCs w:val="21"/>
        </w:rPr>
      </w:pPr>
      <w:r w:rsidRPr="00D53F6C">
        <w:rPr>
          <w:sz w:val="21"/>
          <w:szCs w:val="21"/>
        </w:rPr>
        <w:t xml:space="preserve">Se clasificarán como </w:t>
      </w:r>
      <w:r w:rsidRPr="00D53F6C">
        <w:rPr>
          <w:b/>
          <w:sz w:val="21"/>
          <w:szCs w:val="21"/>
        </w:rPr>
        <w:t>PUE-T2</w:t>
      </w:r>
      <w:r w:rsidRPr="00D53F6C">
        <w:rPr>
          <w:sz w:val="21"/>
          <w:szCs w:val="21"/>
        </w:rPr>
        <w:t xml:space="preserve">, los que puedan ser determinados tomando como base para su integración, las matrices y alcances de catálogos de conceptos que en su momento </w:t>
      </w:r>
      <w:r w:rsidR="000A2FD3" w:rsidRPr="00D53F6C">
        <w:rPr>
          <w:b/>
          <w:sz w:val="21"/>
          <w:szCs w:val="21"/>
        </w:rPr>
        <w:t>PEMEX</w:t>
      </w:r>
      <w:r w:rsidRPr="00D53F6C">
        <w:rPr>
          <w:sz w:val="21"/>
          <w:szCs w:val="21"/>
        </w:rPr>
        <w:t xml:space="preserve"> haya emitido y pudieran servir para la solución de dichos precios. Los costos directos de los insumos deberán de tomarse a partir de los elementos ya establecidos en el Contrato.</w:t>
      </w:r>
    </w:p>
    <w:p w:rsidR="009653B4" w:rsidRPr="00D53F6C" w:rsidRDefault="009653B4" w:rsidP="003F5986">
      <w:pPr>
        <w:pStyle w:val="Default"/>
        <w:spacing w:after="100"/>
        <w:ind w:left="709" w:right="423"/>
        <w:jc w:val="both"/>
        <w:rPr>
          <w:sz w:val="21"/>
          <w:szCs w:val="21"/>
        </w:rPr>
      </w:pPr>
      <w:r w:rsidRPr="00D53F6C">
        <w:rPr>
          <w:sz w:val="21"/>
          <w:szCs w:val="21"/>
        </w:rPr>
        <w:t>Los insumos que no puedan ser determinados conforme a lo establecido en</w:t>
      </w:r>
      <w:r w:rsidR="00246F39" w:rsidRPr="00D53F6C">
        <w:rPr>
          <w:sz w:val="21"/>
          <w:szCs w:val="21"/>
        </w:rPr>
        <w:t xml:space="preserve"> el</w:t>
      </w:r>
      <w:r w:rsidRPr="00D53F6C">
        <w:rPr>
          <w:sz w:val="21"/>
          <w:szCs w:val="21"/>
        </w:rPr>
        <w:t xml:space="preserve"> párrafo anterior, se complementarán con los elementos de costos </w:t>
      </w:r>
      <w:r w:rsidR="006606A5" w:rsidRPr="00D53F6C">
        <w:rPr>
          <w:sz w:val="21"/>
          <w:szCs w:val="21"/>
        </w:rPr>
        <w:t>de</w:t>
      </w:r>
      <w:r w:rsidRPr="00D53F6C">
        <w:rPr>
          <w:sz w:val="21"/>
          <w:szCs w:val="21"/>
        </w:rPr>
        <w:t xml:space="preserve"> mercado</w:t>
      </w:r>
      <w:r w:rsidR="005D3DF4" w:rsidRPr="00D53F6C">
        <w:rPr>
          <w:sz w:val="21"/>
          <w:szCs w:val="21"/>
        </w:rPr>
        <w:t xml:space="preserve"> </w:t>
      </w:r>
      <w:r w:rsidR="006606A5" w:rsidRPr="00D53F6C">
        <w:rPr>
          <w:sz w:val="21"/>
          <w:szCs w:val="21"/>
        </w:rPr>
        <w:t xml:space="preserve">y de ser el caso, los propuestos por el </w:t>
      </w:r>
      <w:r w:rsidR="00643F64">
        <w:rPr>
          <w:b/>
          <w:bCs/>
          <w:color w:val="000000" w:themeColor="text1"/>
          <w:sz w:val="21"/>
          <w:szCs w:val="21"/>
          <w:lang w:eastAsia="es-MX"/>
        </w:rPr>
        <w:t>PROVEEDOR</w:t>
      </w:r>
      <w:r w:rsidR="00643100" w:rsidRPr="00D53F6C">
        <w:rPr>
          <w:b/>
          <w:bCs/>
          <w:color w:val="000000" w:themeColor="text1"/>
          <w:sz w:val="21"/>
          <w:szCs w:val="21"/>
          <w:lang w:eastAsia="es-MX"/>
        </w:rPr>
        <w:t xml:space="preserve"> </w:t>
      </w:r>
      <w:r w:rsidRPr="00D53F6C">
        <w:rPr>
          <w:sz w:val="21"/>
          <w:szCs w:val="21"/>
        </w:rPr>
        <w:t xml:space="preserve">(cotizaciones y/o las facturas que </w:t>
      </w:r>
      <w:r w:rsidR="005D3DF4" w:rsidRPr="00D53F6C">
        <w:rPr>
          <w:sz w:val="21"/>
          <w:szCs w:val="21"/>
        </w:rPr>
        <w:t xml:space="preserve">se requieran), </w:t>
      </w:r>
      <w:r w:rsidRPr="00D53F6C">
        <w:rPr>
          <w:sz w:val="21"/>
          <w:szCs w:val="21"/>
        </w:rPr>
        <w:t xml:space="preserve">avalados técnicamente por </w:t>
      </w:r>
      <w:r w:rsidR="006606A5" w:rsidRPr="00D53F6C">
        <w:rPr>
          <w:sz w:val="21"/>
          <w:szCs w:val="21"/>
        </w:rPr>
        <w:t>el</w:t>
      </w:r>
      <w:r w:rsidRPr="00D53F6C">
        <w:rPr>
          <w:sz w:val="21"/>
          <w:szCs w:val="21"/>
        </w:rPr>
        <w:t xml:space="preserve"> </w:t>
      </w:r>
      <w:r w:rsidR="00E57C48" w:rsidRPr="00D53F6C">
        <w:rPr>
          <w:b/>
          <w:sz w:val="21"/>
          <w:szCs w:val="21"/>
        </w:rPr>
        <w:t>A</w:t>
      </w:r>
      <w:r w:rsidR="00643100" w:rsidRPr="00D53F6C">
        <w:rPr>
          <w:b/>
          <w:sz w:val="21"/>
          <w:szCs w:val="21"/>
        </w:rPr>
        <w:t>D</w:t>
      </w:r>
      <w:r w:rsidR="00E57C48" w:rsidRPr="00D53F6C">
        <w:rPr>
          <w:b/>
          <w:sz w:val="21"/>
          <w:szCs w:val="21"/>
        </w:rPr>
        <w:t>P</w:t>
      </w:r>
      <w:r w:rsidRPr="00D53F6C">
        <w:rPr>
          <w:sz w:val="21"/>
          <w:szCs w:val="21"/>
        </w:rPr>
        <w:t>.</w:t>
      </w:r>
    </w:p>
    <w:p w:rsidR="009653B4" w:rsidRPr="00D53F6C" w:rsidRDefault="009653B4" w:rsidP="003F5986">
      <w:pPr>
        <w:pStyle w:val="Prrafodelista"/>
        <w:widowControl w:val="0"/>
        <w:numPr>
          <w:ilvl w:val="0"/>
          <w:numId w:val="5"/>
        </w:numPr>
        <w:autoSpaceDE w:val="0"/>
        <w:autoSpaceDN w:val="0"/>
        <w:adjustRightInd w:val="0"/>
        <w:spacing w:after="100" w:line="240" w:lineRule="auto"/>
        <w:ind w:left="709" w:right="423" w:hanging="353"/>
        <w:jc w:val="both"/>
        <w:rPr>
          <w:rFonts w:ascii="Arial" w:hAnsi="Arial" w:cs="Arial"/>
          <w:sz w:val="21"/>
          <w:szCs w:val="21"/>
        </w:rPr>
      </w:pPr>
      <w:r w:rsidRPr="00D53F6C">
        <w:rPr>
          <w:rFonts w:ascii="Arial" w:hAnsi="Arial" w:cs="Arial"/>
          <w:color w:val="000000"/>
          <w:sz w:val="21"/>
          <w:szCs w:val="21"/>
        </w:rPr>
        <w:t xml:space="preserve">Precios Unitarios Extraordinarios Tipo 3 </w:t>
      </w:r>
      <w:r w:rsidRPr="00D53F6C">
        <w:rPr>
          <w:rFonts w:ascii="Arial" w:hAnsi="Arial" w:cs="Arial"/>
          <w:b/>
          <w:color w:val="000000"/>
          <w:sz w:val="21"/>
          <w:szCs w:val="21"/>
        </w:rPr>
        <w:t>(PUE-T3).</w:t>
      </w:r>
    </w:p>
    <w:p w:rsidR="009653B4" w:rsidRPr="00D53F6C" w:rsidRDefault="009653B4" w:rsidP="003F5986">
      <w:pPr>
        <w:pStyle w:val="Default"/>
        <w:spacing w:after="100"/>
        <w:ind w:left="709" w:right="423"/>
        <w:jc w:val="both"/>
        <w:rPr>
          <w:sz w:val="21"/>
          <w:szCs w:val="21"/>
        </w:rPr>
      </w:pPr>
      <w:r w:rsidRPr="00D53F6C">
        <w:rPr>
          <w:sz w:val="21"/>
          <w:szCs w:val="21"/>
        </w:rPr>
        <w:t xml:space="preserve">Se clasificarán como </w:t>
      </w:r>
      <w:r w:rsidRPr="00D53F6C">
        <w:rPr>
          <w:b/>
          <w:sz w:val="21"/>
          <w:szCs w:val="21"/>
        </w:rPr>
        <w:t>PUE-T3</w:t>
      </w:r>
      <w:r w:rsidRPr="00D53F6C">
        <w:rPr>
          <w:sz w:val="21"/>
          <w:szCs w:val="21"/>
        </w:rPr>
        <w:t xml:space="preserve">, los que sean elaborados a partir de los elementos contenidos en los análisis de </w:t>
      </w:r>
      <w:r w:rsidR="00DF0996" w:rsidRPr="00D53F6C">
        <w:rPr>
          <w:sz w:val="21"/>
          <w:szCs w:val="21"/>
        </w:rPr>
        <w:t>precios unitarios</w:t>
      </w:r>
      <w:r w:rsidRPr="00D53F6C">
        <w:rPr>
          <w:sz w:val="21"/>
          <w:szCs w:val="21"/>
        </w:rPr>
        <w:t xml:space="preserve"> ya establecidos en el Contrato y de ser el caso</w:t>
      </w:r>
      <w:r w:rsidR="00F20B27" w:rsidRPr="00D53F6C">
        <w:rPr>
          <w:sz w:val="21"/>
          <w:szCs w:val="21"/>
        </w:rPr>
        <w:t>,</w:t>
      </w:r>
      <w:r w:rsidRPr="00D53F6C">
        <w:rPr>
          <w:sz w:val="21"/>
          <w:szCs w:val="21"/>
        </w:rPr>
        <w:t xml:space="preserve"> de los propuestos por el </w:t>
      </w:r>
      <w:r w:rsidR="00643F64">
        <w:rPr>
          <w:b/>
          <w:bCs/>
          <w:color w:val="000000" w:themeColor="text1"/>
          <w:sz w:val="21"/>
          <w:szCs w:val="21"/>
          <w:lang w:eastAsia="es-MX"/>
        </w:rPr>
        <w:t>PROVEEDOR</w:t>
      </w:r>
      <w:r w:rsidRPr="00D53F6C">
        <w:rPr>
          <w:b/>
          <w:sz w:val="21"/>
          <w:szCs w:val="21"/>
        </w:rPr>
        <w:t>.</w:t>
      </w:r>
    </w:p>
    <w:p w:rsidR="009653B4" w:rsidRDefault="009653B4" w:rsidP="003F5986">
      <w:pPr>
        <w:pStyle w:val="Default"/>
        <w:spacing w:after="100"/>
        <w:ind w:left="709" w:right="423"/>
        <w:jc w:val="both"/>
        <w:rPr>
          <w:sz w:val="21"/>
          <w:szCs w:val="21"/>
        </w:rPr>
      </w:pPr>
      <w:r w:rsidRPr="00D53F6C">
        <w:rPr>
          <w:sz w:val="21"/>
          <w:szCs w:val="21"/>
        </w:rPr>
        <w:t xml:space="preserve">Cuando no sea factible determinar los precios unitarios como </w:t>
      </w:r>
      <w:r w:rsidRPr="00D53F6C">
        <w:rPr>
          <w:b/>
          <w:sz w:val="21"/>
          <w:szCs w:val="21"/>
        </w:rPr>
        <w:t>PUE-T1</w:t>
      </w:r>
      <w:r w:rsidRPr="00D53F6C">
        <w:rPr>
          <w:sz w:val="21"/>
          <w:szCs w:val="21"/>
        </w:rPr>
        <w:t xml:space="preserve"> y/o </w:t>
      </w:r>
      <w:r w:rsidRPr="00D53F6C">
        <w:rPr>
          <w:b/>
          <w:sz w:val="21"/>
          <w:szCs w:val="21"/>
        </w:rPr>
        <w:t>PUE-T2</w:t>
      </w:r>
      <w:r w:rsidRPr="00D53F6C">
        <w:rPr>
          <w:sz w:val="21"/>
          <w:szCs w:val="21"/>
        </w:rPr>
        <w:t>, en los términos de los incisos (i) y (</w:t>
      </w:r>
      <w:proofErr w:type="spellStart"/>
      <w:r w:rsidRPr="00D53F6C">
        <w:rPr>
          <w:sz w:val="21"/>
          <w:szCs w:val="21"/>
        </w:rPr>
        <w:t>ii</w:t>
      </w:r>
      <w:proofErr w:type="spellEnd"/>
      <w:r w:rsidRPr="00D53F6C">
        <w:rPr>
          <w:sz w:val="21"/>
          <w:szCs w:val="21"/>
        </w:rPr>
        <w:t xml:space="preserve">) anteriores, el </w:t>
      </w:r>
      <w:r w:rsidR="00643F64">
        <w:rPr>
          <w:b/>
          <w:bCs/>
          <w:color w:val="000000" w:themeColor="text1"/>
          <w:sz w:val="21"/>
          <w:szCs w:val="21"/>
          <w:lang w:eastAsia="es-MX"/>
        </w:rPr>
        <w:t>PROVEEDOR</w:t>
      </w:r>
      <w:r w:rsidR="00643100" w:rsidRPr="00D53F6C">
        <w:rPr>
          <w:b/>
          <w:bCs/>
          <w:color w:val="000000" w:themeColor="text1"/>
          <w:sz w:val="21"/>
          <w:szCs w:val="21"/>
          <w:lang w:eastAsia="es-MX"/>
        </w:rPr>
        <w:t xml:space="preserve"> </w:t>
      </w:r>
      <w:r w:rsidRPr="00D53F6C">
        <w:rPr>
          <w:sz w:val="21"/>
          <w:szCs w:val="21"/>
        </w:rPr>
        <w:t xml:space="preserve">deberá presentar </w:t>
      </w:r>
      <w:r w:rsidR="00F20B27" w:rsidRPr="00D53F6C">
        <w:rPr>
          <w:sz w:val="21"/>
          <w:szCs w:val="21"/>
        </w:rPr>
        <w:t>su propuesta de</w:t>
      </w:r>
      <w:r w:rsidRPr="00D53F6C">
        <w:rPr>
          <w:sz w:val="21"/>
          <w:szCs w:val="21"/>
        </w:rPr>
        <w:t xml:space="preserve"> análisis de precios correspondientes</w:t>
      </w:r>
      <w:r w:rsidR="00F20B27" w:rsidRPr="00D53F6C">
        <w:rPr>
          <w:sz w:val="21"/>
          <w:szCs w:val="21"/>
        </w:rPr>
        <w:t>,</w:t>
      </w:r>
      <w:r w:rsidRPr="00D53F6C">
        <w:rPr>
          <w:sz w:val="21"/>
          <w:szCs w:val="21"/>
        </w:rPr>
        <w:t xml:space="preserve"> con la documentación que los soporte y apoyos necesarios para su revisión por parte de </w:t>
      </w:r>
      <w:r w:rsidRPr="00D53F6C">
        <w:rPr>
          <w:b/>
          <w:sz w:val="21"/>
          <w:szCs w:val="21"/>
        </w:rPr>
        <w:t>PEMEX</w:t>
      </w:r>
      <w:r w:rsidR="00F5276E" w:rsidRPr="00D53F6C">
        <w:rPr>
          <w:sz w:val="21"/>
          <w:szCs w:val="21"/>
        </w:rPr>
        <w:t>.</w:t>
      </w:r>
    </w:p>
    <w:p w:rsidR="002E5B68" w:rsidRPr="00D53F6C" w:rsidRDefault="002E5B68" w:rsidP="003F5986">
      <w:pPr>
        <w:pStyle w:val="Default"/>
        <w:spacing w:after="100"/>
        <w:ind w:left="709" w:right="423"/>
        <w:jc w:val="both"/>
        <w:rPr>
          <w:sz w:val="21"/>
          <w:szCs w:val="21"/>
        </w:rPr>
      </w:pPr>
    </w:p>
    <w:p w:rsidR="009653B4" w:rsidRPr="00D53F6C" w:rsidRDefault="009653B4" w:rsidP="00A51510">
      <w:pPr>
        <w:pStyle w:val="Default"/>
        <w:spacing w:after="100"/>
        <w:ind w:left="709" w:right="423"/>
        <w:jc w:val="both"/>
        <w:rPr>
          <w:sz w:val="21"/>
          <w:szCs w:val="21"/>
        </w:rPr>
      </w:pPr>
      <w:r w:rsidRPr="00D53F6C">
        <w:rPr>
          <w:sz w:val="21"/>
          <w:szCs w:val="21"/>
        </w:rPr>
        <w:t xml:space="preserve">En tal caso, para la determinación de los nuevos </w:t>
      </w:r>
      <w:r w:rsidR="00DF0996" w:rsidRPr="00D53F6C">
        <w:rPr>
          <w:sz w:val="21"/>
          <w:szCs w:val="21"/>
        </w:rPr>
        <w:t>precios unitarios</w:t>
      </w:r>
      <w:r w:rsidRPr="00D53F6C">
        <w:rPr>
          <w:sz w:val="21"/>
          <w:szCs w:val="21"/>
        </w:rPr>
        <w:t xml:space="preserve">, </w:t>
      </w:r>
      <w:r w:rsidR="003B4DCF" w:rsidRPr="00D53F6C">
        <w:rPr>
          <w:sz w:val="21"/>
          <w:szCs w:val="21"/>
        </w:rPr>
        <w:t>la</w:t>
      </w:r>
      <w:r w:rsidR="003B4DCF" w:rsidRPr="00D53F6C">
        <w:rPr>
          <w:b/>
          <w:sz w:val="21"/>
          <w:szCs w:val="21"/>
        </w:rPr>
        <w:t xml:space="preserve"> GIC</w:t>
      </w:r>
      <w:r w:rsidR="00E6269A" w:rsidRPr="00D53F6C">
        <w:rPr>
          <w:b/>
          <w:sz w:val="21"/>
          <w:szCs w:val="21"/>
        </w:rPr>
        <w:t>AM</w:t>
      </w:r>
      <w:r w:rsidRPr="00D53F6C">
        <w:rPr>
          <w:sz w:val="21"/>
          <w:szCs w:val="21"/>
        </w:rPr>
        <w:t xml:space="preserve"> y el </w:t>
      </w:r>
      <w:r w:rsidR="00643F64">
        <w:rPr>
          <w:b/>
          <w:bCs/>
          <w:color w:val="000000" w:themeColor="text1"/>
          <w:sz w:val="21"/>
          <w:szCs w:val="21"/>
          <w:lang w:eastAsia="es-MX"/>
        </w:rPr>
        <w:t>PROVEEDOR</w:t>
      </w:r>
      <w:r w:rsidR="00643100" w:rsidRPr="00D53F6C">
        <w:rPr>
          <w:b/>
          <w:bCs/>
          <w:color w:val="000000" w:themeColor="text1"/>
          <w:sz w:val="21"/>
          <w:szCs w:val="21"/>
          <w:lang w:eastAsia="es-MX"/>
        </w:rPr>
        <w:t xml:space="preserve"> </w:t>
      </w:r>
      <w:r w:rsidRPr="00D53F6C">
        <w:rPr>
          <w:sz w:val="21"/>
          <w:szCs w:val="21"/>
        </w:rPr>
        <w:t>procederán de la siguiente manera:</w:t>
      </w:r>
    </w:p>
    <w:p w:rsidR="009653B4" w:rsidRPr="00D53F6C" w:rsidRDefault="009653B4" w:rsidP="003F5986">
      <w:pPr>
        <w:pStyle w:val="Default"/>
        <w:numPr>
          <w:ilvl w:val="0"/>
          <w:numId w:val="8"/>
        </w:numPr>
        <w:spacing w:after="100"/>
        <w:ind w:right="423"/>
        <w:jc w:val="both"/>
        <w:rPr>
          <w:sz w:val="21"/>
          <w:szCs w:val="21"/>
        </w:rPr>
      </w:pPr>
      <w:r w:rsidRPr="00D53F6C">
        <w:rPr>
          <w:sz w:val="21"/>
          <w:szCs w:val="21"/>
        </w:rPr>
        <w:t xml:space="preserve">Determinarlos a partir de los elementos contenidos en los análisis de precios que sirvieron de base al </w:t>
      </w:r>
      <w:r w:rsidR="00643F64">
        <w:rPr>
          <w:b/>
          <w:bCs/>
          <w:color w:val="000000" w:themeColor="text1"/>
          <w:sz w:val="21"/>
          <w:szCs w:val="21"/>
          <w:lang w:eastAsia="es-MX"/>
        </w:rPr>
        <w:t>PROVEEDOR</w:t>
      </w:r>
      <w:r w:rsidR="00643100" w:rsidRPr="00D53F6C">
        <w:rPr>
          <w:b/>
          <w:bCs/>
          <w:color w:val="000000" w:themeColor="text1"/>
          <w:sz w:val="21"/>
          <w:szCs w:val="21"/>
          <w:lang w:eastAsia="es-MX"/>
        </w:rPr>
        <w:t xml:space="preserve"> </w:t>
      </w:r>
      <w:r w:rsidRPr="00D53F6C">
        <w:rPr>
          <w:sz w:val="21"/>
          <w:szCs w:val="21"/>
        </w:rPr>
        <w:t xml:space="preserve">para formular los </w:t>
      </w:r>
      <w:r w:rsidR="00DF0996" w:rsidRPr="00D53F6C">
        <w:rPr>
          <w:sz w:val="21"/>
          <w:szCs w:val="21"/>
        </w:rPr>
        <w:t>precios unitarios</w:t>
      </w:r>
      <w:r w:rsidRPr="00D53F6C">
        <w:rPr>
          <w:sz w:val="21"/>
          <w:szCs w:val="21"/>
        </w:rPr>
        <w:t xml:space="preserve"> ya establecidos en el Contrato, tales como consumos, rendimientos por unidad de obra en las mismas condiciones a las originales, costos de materiales, mano de obra, equipo del </w:t>
      </w:r>
      <w:r w:rsidR="00643F64">
        <w:rPr>
          <w:b/>
          <w:bCs/>
          <w:color w:val="000000" w:themeColor="text1"/>
          <w:sz w:val="21"/>
          <w:szCs w:val="21"/>
          <w:lang w:eastAsia="es-MX"/>
        </w:rPr>
        <w:t>PROVEEDOR</w:t>
      </w:r>
      <w:r w:rsidRPr="00D53F6C">
        <w:rPr>
          <w:sz w:val="21"/>
          <w:szCs w:val="21"/>
        </w:rPr>
        <w:t>, indirectos, financiamiento, utilidad y cargos adicionales.</w:t>
      </w:r>
    </w:p>
    <w:p w:rsidR="006606A5" w:rsidRPr="00D53F6C" w:rsidRDefault="006606A5" w:rsidP="003F5986">
      <w:pPr>
        <w:pStyle w:val="Default"/>
        <w:spacing w:after="100"/>
        <w:ind w:left="1069" w:right="423"/>
        <w:jc w:val="both"/>
        <w:rPr>
          <w:sz w:val="21"/>
          <w:szCs w:val="21"/>
        </w:rPr>
      </w:pPr>
      <w:r w:rsidRPr="00D53F6C">
        <w:rPr>
          <w:sz w:val="21"/>
          <w:szCs w:val="21"/>
        </w:rPr>
        <w:t xml:space="preserve">Los insumos que no puedan ser determinados conforme a lo establecido en el párrafo anterior, se complementarán con los elementos de costos de mercado y de ser el caso, los propuestos por el </w:t>
      </w:r>
      <w:r w:rsidR="00643F64">
        <w:rPr>
          <w:b/>
          <w:bCs/>
          <w:color w:val="000000" w:themeColor="text1"/>
          <w:sz w:val="21"/>
          <w:szCs w:val="21"/>
          <w:lang w:eastAsia="es-MX"/>
        </w:rPr>
        <w:t>PROVEEDOR</w:t>
      </w:r>
      <w:r w:rsidR="00643100" w:rsidRPr="00D53F6C">
        <w:rPr>
          <w:b/>
          <w:bCs/>
          <w:color w:val="000000" w:themeColor="text1"/>
          <w:sz w:val="21"/>
          <w:szCs w:val="21"/>
          <w:lang w:eastAsia="es-MX"/>
        </w:rPr>
        <w:t xml:space="preserve"> </w:t>
      </w:r>
      <w:r w:rsidRPr="00D53F6C">
        <w:rPr>
          <w:sz w:val="21"/>
          <w:szCs w:val="21"/>
        </w:rPr>
        <w:t xml:space="preserve">(cotizaciones y/o las facturas que se requieran), avalados técnicamente por el </w:t>
      </w:r>
      <w:r w:rsidRPr="00D53F6C">
        <w:rPr>
          <w:b/>
          <w:sz w:val="21"/>
          <w:szCs w:val="21"/>
        </w:rPr>
        <w:t>A</w:t>
      </w:r>
      <w:r w:rsidR="00643100" w:rsidRPr="00D53F6C">
        <w:rPr>
          <w:b/>
          <w:sz w:val="21"/>
          <w:szCs w:val="21"/>
        </w:rPr>
        <w:t>D</w:t>
      </w:r>
      <w:r w:rsidRPr="00D53F6C">
        <w:rPr>
          <w:b/>
          <w:sz w:val="21"/>
          <w:szCs w:val="21"/>
        </w:rPr>
        <w:t>P</w:t>
      </w:r>
      <w:r w:rsidR="008A43A6" w:rsidRPr="00D53F6C">
        <w:rPr>
          <w:b/>
          <w:sz w:val="21"/>
          <w:szCs w:val="21"/>
        </w:rPr>
        <w:t>.</w:t>
      </w:r>
    </w:p>
    <w:p w:rsidR="009653B4" w:rsidRDefault="006606A5" w:rsidP="003F5986">
      <w:pPr>
        <w:pStyle w:val="Default"/>
        <w:numPr>
          <w:ilvl w:val="0"/>
          <w:numId w:val="8"/>
        </w:numPr>
        <w:spacing w:after="100"/>
        <w:ind w:left="1134" w:right="423"/>
        <w:jc w:val="both"/>
        <w:rPr>
          <w:sz w:val="21"/>
          <w:szCs w:val="21"/>
        </w:rPr>
      </w:pPr>
      <w:r w:rsidRPr="00D53F6C">
        <w:rPr>
          <w:sz w:val="21"/>
          <w:szCs w:val="21"/>
        </w:rPr>
        <w:t>C</w:t>
      </w:r>
      <w:r w:rsidR="009653B4" w:rsidRPr="00D53F6C">
        <w:rPr>
          <w:sz w:val="21"/>
          <w:szCs w:val="21"/>
        </w:rPr>
        <w:t xml:space="preserve">uando las características de los elementos contenidos en los análisis de </w:t>
      </w:r>
      <w:r w:rsidR="00DF0996" w:rsidRPr="00D53F6C">
        <w:rPr>
          <w:sz w:val="21"/>
          <w:szCs w:val="21"/>
        </w:rPr>
        <w:t>precios unitarios</w:t>
      </w:r>
      <w:r w:rsidR="009653B4" w:rsidRPr="00D53F6C">
        <w:rPr>
          <w:sz w:val="21"/>
          <w:szCs w:val="21"/>
        </w:rPr>
        <w:t xml:space="preserve"> del Contrato, tales como consumos, rendimientos por unidad de obra, costos de materiales, mano de obra y equipo, no puedan ser utilizados por condiciones de trabajo diferentes a los consignados en el </w:t>
      </w:r>
      <w:r w:rsidR="00FA6EEC" w:rsidRPr="00D53F6C">
        <w:rPr>
          <w:sz w:val="21"/>
          <w:szCs w:val="21"/>
        </w:rPr>
        <w:t>Contrato</w:t>
      </w:r>
      <w:r w:rsidR="009653B4" w:rsidRPr="00D53F6C">
        <w:rPr>
          <w:sz w:val="21"/>
          <w:szCs w:val="21"/>
        </w:rPr>
        <w:t xml:space="preserve">, o los costos de los materiales estén influidos por condiciones distintas a las originalmente pactadas, tales como, el volumen de venta, tiempos de entrega, entre otros, considerando que tratándose de los costos de los insumos deberán estar referidos </w:t>
      </w:r>
      <w:r w:rsidR="00B30FE8" w:rsidRPr="00D53F6C">
        <w:rPr>
          <w:sz w:val="21"/>
          <w:szCs w:val="21"/>
        </w:rPr>
        <w:t xml:space="preserve">a </w:t>
      </w:r>
      <w:r w:rsidR="009653B4" w:rsidRPr="00D53F6C">
        <w:rPr>
          <w:sz w:val="21"/>
          <w:szCs w:val="21"/>
        </w:rPr>
        <w:t>l</w:t>
      </w:r>
      <w:r w:rsidR="00B30FE8" w:rsidRPr="00D53F6C">
        <w:rPr>
          <w:sz w:val="21"/>
          <w:szCs w:val="21"/>
        </w:rPr>
        <w:t xml:space="preserve">a fecha </w:t>
      </w:r>
      <w:r w:rsidR="009653B4" w:rsidRPr="00D53F6C">
        <w:rPr>
          <w:sz w:val="21"/>
          <w:szCs w:val="21"/>
        </w:rPr>
        <w:t xml:space="preserve">de </w:t>
      </w:r>
      <w:r w:rsidR="00D3717C" w:rsidRPr="00D53F6C">
        <w:rPr>
          <w:sz w:val="21"/>
          <w:szCs w:val="21"/>
        </w:rPr>
        <w:t xml:space="preserve">presentación y apertura de proposiciones en concurso abierto o invitación restringida y </w:t>
      </w:r>
      <w:r w:rsidR="00B30FE8" w:rsidRPr="00D53F6C">
        <w:rPr>
          <w:sz w:val="21"/>
          <w:szCs w:val="21"/>
        </w:rPr>
        <w:t xml:space="preserve">a la </w:t>
      </w:r>
      <w:r w:rsidR="00D3717C" w:rsidRPr="00D53F6C">
        <w:rPr>
          <w:sz w:val="21"/>
          <w:szCs w:val="21"/>
        </w:rPr>
        <w:t>fecha de recepción de la cotización para adjudicación directa.</w:t>
      </w:r>
    </w:p>
    <w:p w:rsidR="000B4A5D" w:rsidRPr="002F073D" w:rsidRDefault="000B4A5D" w:rsidP="000B4A5D">
      <w:pPr>
        <w:pStyle w:val="Default"/>
        <w:numPr>
          <w:ilvl w:val="0"/>
          <w:numId w:val="8"/>
        </w:numPr>
        <w:spacing w:after="100"/>
        <w:ind w:right="423"/>
        <w:jc w:val="both"/>
        <w:rPr>
          <w:sz w:val="21"/>
          <w:szCs w:val="21"/>
        </w:rPr>
      </w:pPr>
      <w:r w:rsidRPr="002F073D">
        <w:rPr>
          <w:sz w:val="21"/>
          <w:szCs w:val="21"/>
        </w:rPr>
        <w:t xml:space="preserve">Para realizar la </w:t>
      </w:r>
      <w:proofErr w:type="spellStart"/>
      <w:r w:rsidRPr="002F073D">
        <w:rPr>
          <w:sz w:val="21"/>
          <w:szCs w:val="21"/>
        </w:rPr>
        <w:t>deflactaci</w:t>
      </w:r>
      <w:r w:rsidR="00D5042A" w:rsidRPr="002F073D">
        <w:rPr>
          <w:sz w:val="21"/>
          <w:szCs w:val="21"/>
        </w:rPr>
        <w:t>ón</w:t>
      </w:r>
      <w:proofErr w:type="spellEnd"/>
      <w:r w:rsidR="00D5042A" w:rsidRPr="002F073D">
        <w:rPr>
          <w:sz w:val="21"/>
          <w:szCs w:val="21"/>
        </w:rPr>
        <w:t xml:space="preserve"> de los costos de los insumos </w:t>
      </w:r>
      <w:r w:rsidRPr="002F073D">
        <w:rPr>
          <w:sz w:val="21"/>
          <w:szCs w:val="21"/>
        </w:rPr>
        <w:t xml:space="preserve">se tomará </w:t>
      </w:r>
      <w:r w:rsidR="00D5042A" w:rsidRPr="002F073D">
        <w:rPr>
          <w:sz w:val="21"/>
          <w:szCs w:val="21"/>
        </w:rPr>
        <w:t xml:space="preserve">el último índice definitivo publicado por el </w:t>
      </w:r>
      <w:r w:rsidR="00960AF3" w:rsidRPr="002F073D">
        <w:rPr>
          <w:sz w:val="21"/>
          <w:szCs w:val="21"/>
        </w:rPr>
        <w:t>INEGI</w:t>
      </w:r>
      <w:r w:rsidR="00D5042A" w:rsidRPr="002F073D">
        <w:rPr>
          <w:sz w:val="21"/>
          <w:szCs w:val="21"/>
        </w:rPr>
        <w:t xml:space="preserve"> (</w:t>
      </w:r>
      <w:r w:rsidR="00F07CE2" w:rsidRPr="002F073D">
        <w:rPr>
          <w:sz w:val="21"/>
          <w:szCs w:val="21"/>
        </w:rPr>
        <w:t>I</w:t>
      </w:r>
      <w:r w:rsidR="000B10F4" w:rsidRPr="002F073D">
        <w:rPr>
          <w:sz w:val="21"/>
          <w:szCs w:val="21"/>
        </w:rPr>
        <w:t xml:space="preserve">nstituto Nacional de </w:t>
      </w:r>
      <w:proofErr w:type="spellStart"/>
      <w:r w:rsidR="000B10F4" w:rsidRPr="002F073D">
        <w:rPr>
          <w:sz w:val="21"/>
          <w:szCs w:val="21"/>
        </w:rPr>
        <w:t>Estadísitca</w:t>
      </w:r>
      <w:proofErr w:type="spellEnd"/>
      <w:r w:rsidR="000B10F4" w:rsidRPr="002F073D">
        <w:rPr>
          <w:sz w:val="21"/>
          <w:szCs w:val="21"/>
        </w:rPr>
        <w:t xml:space="preserve"> y Geografía</w:t>
      </w:r>
      <w:r w:rsidR="00D5042A" w:rsidRPr="002F073D">
        <w:rPr>
          <w:sz w:val="21"/>
          <w:szCs w:val="21"/>
        </w:rPr>
        <w:t xml:space="preserve">) para los insumos en moneda </w:t>
      </w:r>
      <w:r w:rsidR="00960AF3" w:rsidRPr="002F073D">
        <w:rPr>
          <w:sz w:val="21"/>
          <w:szCs w:val="21"/>
        </w:rPr>
        <w:t>nacional</w:t>
      </w:r>
      <w:r w:rsidR="00D5042A" w:rsidRPr="002F073D">
        <w:rPr>
          <w:sz w:val="21"/>
          <w:szCs w:val="21"/>
        </w:rPr>
        <w:t xml:space="preserve">, </w:t>
      </w:r>
      <w:r w:rsidRPr="002F073D">
        <w:rPr>
          <w:sz w:val="21"/>
          <w:szCs w:val="21"/>
        </w:rPr>
        <w:t>a la fecha de aprobación de los precios unitarios extraordinarios en el respectivo Anexo C y éste se divide entre el índice publicado a la fecha del acto de presentación y apertura de la proposición o de recepción de la cotización.</w:t>
      </w:r>
    </w:p>
    <w:p w:rsidR="009653B4" w:rsidRDefault="009653B4" w:rsidP="003F5986">
      <w:pPr>
        <w:pStyle w:val="Default"/>
        <w:spacing w:after="100"/>
        <w:ind w:left="1134" w:right="423"/>
        <w:jc w:val="both"/>
        <w:rPr>
          <w:sz w:val="21"/>
          <w:szCs w:val="21"/>
        </w:rPr>
      </w:pPr>
      <w:r w:rsidRPr="00D53F6C">
        <w:rPr>
          <w:sz w:val="21"/>
          <w:szCs w:val="21"/>
        </w:rPr>
        <w:t xml:space="preserve">El </w:t>
      </w:r>
      <w:r w:rsidR="00643F64">
        <w:rPr>
          <w:b/>
          <w:bCs/>
          <w:color w:val="000000" w:themeColor="text1"/>
          <w:sz w:val="21"/>
          <w:szCs w:val="21"/>
          <w:lang w:eastAsia="es-MX"/>
        </w:rPr>
        <w:t>PROVEEDOR</w:t>
      </w:r>
      <w:r w:rsidR="00643100" w:rsidRPr="00D53F6C">
        <w:rPr>
          <w:b/>
          <w:bCs/>
          <w:color w:val="000000" w:themeColor="text1"/>
          <w:sz w:val="21"/>
          <w:szCs w:val="21"/>
          <w:lang w:eastAsia="es-MX"/>
        </w:rPr>
        <w:t xml:space="preserve"> </w:t>
      </w:r>
      <w:r w:rsidRPr="00D53F6C">
        <w:rPr>
          <w:sz w:val="21"/>
          <w:szCs w:val="21"/>
        </w:rPr>
        <w:t xml:space="preserve">deberá determinar analíticamente los consumos y rendimientos para el nuevo precio unitario, tomando en cuenta la experiencia de su personal de construcción o en su caso los antecedentes aplicables de trabajos similares en otros contratos de obra en las mismas condiciones, conciliando con </w:t>
      </w:r>
      <w:r w:rsidR="00282793" w:rsidRPr="00D53F6C">
        <w:rPr>
          <w:sz w:val="21"/>
          <w:szCs w:val="21"/>
        </w:rPr>
        <w:t>e</w:t>
      </w:r>
      <w:r w:rsidRPr="00D53F6C">
        <w:rPr>
          <w:sz w:val="21"/>
          <w:szCs w:val="21"/>
        </w:rPr>
        <w:t xml:space="preserve">l </w:t>
      </w:r>
      <w:r w:rsidR="00E57C48" w:rsidRPr="00D53F6C">
        <w:rPr>
          <w:b/>
          <w:sz w:val="21"/>
          <w:szCs w:val="21"/>
        </w:rPr>
        <w:t>A</w:t>
      </w:r>
      <w:r w:rsidR="00643100" w:rsidRPr="00D53F6C">
        <w:rPr>
          <w:b/>
          <w:sz w:val="21"/>
          <w:szCs w:val="21"/>
        </w:rPr>
        <w:t>D</w:t>
      </w:r>
      <w:r w:rsidR="00E57C48" w:rsidRPr="00D53F6C">
        <w:rPr>
          <w:b/>
          <w:sz w:val="21"/>
          <w:szCs w:val="21"/>
        </w:rPr>
        <w:t>P</w:t>
      </w:r>
      <w:r w:rsidRPr="00D53F6C">
        <w:rPr>
          <w:sz w:val="21"/>
          <w:szCs w:val="21"/>
        </w:rPr>
        <w:t>, emitiendo un documento (matriz ciega) sancionada y avalada con los insumos y cantidades utilizadas de cada uno de ellos, así como el rendimiento obtenido para llevar a cabo el concepto de trabajo.</w:t>
      </w:r>
    </w:p>
    <w:p w:rsidR="009C7DFB" w:rsidRPr="00D53F6C" w:rsidRDefault="009C7DFB" w:rsidP="003F5986">
      <w:pPr>
        <w:pStyle w:val="Default"/>
        <w:spacing w:after="100"/>
        <w:ind w:left="1134" w:right="423"/>
        <w:jc w:val="both"/>
        <w:rPr>
          <w:sz w:val="21"/>
          <w:szCs w:val="21"/>
        </w:rPr>
      </w:pPr>
    </w:p>
    <w:p w:rsidR="009653B4" w:rsidRPr="00D53F6C" w:rsidRDefault="009653B4" w:rsidP="003F5986">
      <w:pPr>
        <w:pStyle w:val="Prrafodelista"/>
        <w:widowControl w:val="0"/>
        <w:numPr>
          <w:ilvl w:val="0"/>
          <w:numId w:val="5"/>
        </w:numPr>
        <w:autoSpaceDE w:val="0"/>
        <w:autoSpaceDN w:val="0"/>
        <w:adjustRightInd w:val="0"/>
        <w:spacing w:after="100" w:line="240" w:lineRule="auto"/>
        <w:ind w:left="709" w:right="423" w:hanging="353"/>
        <w:jc w:val="both"/>
        <w:rPr>
          <w:rFonts w:ascii="Arial" w:hAnsi="Arial" w:cs="Arial"/>
          <w:color w:val="000000"/>
          <w:sz w:val="21"/>
          <w:szCs w:val="21"/>
        </w:rPr>
      </w:pPr>
      <w:r w:rsidRPr="00D53F6C">
        <w:rPr>
          <w:rFonts w:ascii="Arial" w:hAnsi="Arial" w:cs="Arial"/>
          <w:color w:val="000000"/>
          <w:sz w:val="21"/>
          <w:szCs w:val="21"/>
        </w:rPr>
        <w:t xml:space="preserve">Precios Unitarios Extraordinarios Tipo 4 </w:t>
      </w:r>
      <w:r w:rsidRPr="00D53F6C">
        <w:rPr>
          <w:rFonts w:ascii="Arial" w:hAnsi="Arial" w:cs="Arial"/>
          <w:b/>
          <w:color w:val="000000"/>
          <w:sz w:val="21"/>
          <w:szCs w:val="21"/>
        </w:rPr>
        <w:t>(PUE-T4).</w:t>
      </w:r>
    </w:p>
    <w:p w:rsidR="009653B4" w:rsidRPr="00D53F6C" w:rsidRDefault="009653B4" w:rsidP="003F5986">
      <w:pPr>
        <w:pStyle w:val="Default"/>
        <w:ind w:left="709" w:right="423" w:firstLine="6"/>
        <w:jc w:val="both"/>
        <w:rPr>
          <w:sz w:val="21"/>
          <w:szCs w:val="21"/>
        </w:rPr>
      </w:pPr>
      <w:r w:rsidRPr="00D53F6C">
        <w:rPr>
          <w:sz w:val="21"/>
          <w:szCs w:val="21"/>
        </w:rPr>
        <w:t xml:space="preserve">Cuando no sea factible determinar los precios unitarios como </w:t>
      </w:r>
      <w:r w:rsidRPr="00D53F6C">
        <w:rPr>
          <w:b/>
          <w:sz w:val="21"/>
          <w:szCs w:val="21"/>
        </w:rPr>
        <w:t>PUE-T1</w:t>
      </w:r>
      <w:r w:rsidRPr="00D53F6C">
        <w:rPr>
          <w:sz w:val="21"/>
          <w:szCs w:val="21"/>
        </w:rPr>
        <w:t xml:space="preserve">, </w:t>
      </w:r>
      <w:r w:rsidRPr="00D53F6C">
        <w:rPr>
          <w:b/>
          <w:sz w:val="21"/>
          <w:szCs w:val="21"/>
        </w:rPr>
        <w:t>PUE-T2</w:t>
      </w:r>
      <w:r w:rsidRPr="00D53F6C">
        <w:rPr>
          <w:sz w:val="21"/>
          <w:szCs w:val="21"/>
        </w:rPr>
        <w:t xml:space="preserve">, o </w:t>
      </w:r>
      <w:r w:rsidRPr="00D53F6C">
        <w:rPr>
          <w:b/>
          <w:sz w:val="21"/>
          <w:szCs w:val="21"/>
        </w:rPr>
        <w:t>PUE-T3</w:t>
      </w:r>
      <w:r w:rsidRPr="00D53F6C">
        <w:rPr>
          <w:sz w:val="21"/>
          <w:szCs w:val="21"/>
        </w:rPr>
        <w:t xml:space="preserve"> en los términos de los incisos (i), (</w:t>
      </w:r>
      <w:proofErr w:type="spellStart"/>
      <w:r w:rsidRPr="00D53F6C">
        <w:rPr>
          <w:sz w:val="21"/>
          <w:szCs w:val="21"/>
        </w:rPr>
        <w:t>ii</w:t>
      </w:r>
      <w:proofErr w:type="spellEnd"/>
      <w:r w:rsidRPr="00D53F6C">
        <w:rPr>
          <w:sz w:val="21"/>
          <w:szCs w:val="21"/>
        </w:rPr>
        <w:t>) y (</w:t>
      </w:r>
      <w:proofErr w:type="spellStart"/>
      <w:r w:rsidRPr="00D53F6C">
        <w:rPr>
          <w:sz w:val="21"/>
          <w:szCs w:val="21"/>
        </w:rPr>
        <w:t>iii</w:t>
      </w:r>
      <w:proofErr w:type="spellEnd"/>
      <w:r w:rsidRPr="00D53F6C">
        <w:rPr>
          <w:sz w:val="21"/>
          <w:szCs w:val="21"/>
        </w:rPr>
        <w:t xml:space="preserve">) anteriores, el </w:t>
      </w:r>
      <w:r w:rsidR="00643F64">
        <w:rPr>
          <w:b/>
          <w:bCs/>
          <w:color w:val="000000" w:themeColor="text1"/>
          <w:sz w:val="21"/>
          <w:szCs w:val="21"/>
          <w:lang w:eastAsia="es-MX"/>
        </w:rPr>
        <w:t>PROVEEDOR</w:t>
      </w:r>
      <w:r w:rsidR="00643100" w:rsidRPr="00D53F6C">
        <w:rPr>
          <w:b/>
          <w:bCs/>
          <w:color w:val="000000" w:themeColor="text1"/>
          <w:sz w:val="21"/>
          <w:szCs w:val="21"/>
          <w:lang w:eastAsia="es-MX"/>
        </w:rPr>
        <w:t xml:space="preserve"> </w:t>
      </w:r>
      <w:r w:rsidRPr="00D53F6C">
        <w:rPr>
          <w:sz w:val="21"/>
          <w:szCs w:val="21"/>
        </w:rPr>
        <w:t xml:space="preserve">deberá analizarlos partiendo de la observación directa de los trabajos, respecto del procedimiento constructivo, alcance, materiales, maquinaria, equipo, personal y demás que intervengan en los conceptos, previa autorización del </w:t>
      </w:r>
      <w:r w:rsidR="00E57C48" w:rsidRPr="00D53F6C">
        <w:rPr>
          <w:b/>
          <w:sz w:val="21"/>
          <w:szCs w:val="21"/>
        </w:rPr>
        <w:t>A</w:t>
      </w:r>
      <w:r w:rsidR="00643100" w:rsidRPr="00D53F6C">
        <w:rPr>
          <w:b/>
          <w:sz w:val="21"/>
          <w:szCs w:val="21"/>
        </w:rPr>
        <w:t>D</w:t>
      </w:r>
      <w:r w:rsidR="00E57C48" w:rsidRPr="00D53F6C">
        <w:rPr>
          <w:b/>
          <w:sz w:val="21"/>
          <w:szCs w:val="21"/>
        </w:rPr>
        <w:t>P</w:t>
      </w:r>
      <w:r w:rsidRPr="00D53F6C">
        <w:rPr>
          <w:sz w:val="21"/>
          <w:szCs w:val="21"/>
        </w:rPr>
        <w:t>.</w:t>
      </w:r>
    </w:p>
    <w:p w:rsidR="009653B4" w:rsidRPr="00D53F6C" w:rsidRDefault="009653B4" w:rsidP="003F5986">
      <w:pPr>
        <w:pStyle w:val="Default"/>
        <w:ind w:left="709" w:right="423"/>
        <w:jc w:val="both"/>
        <w:rPr>
          <w:sz w:val="21"/>
          <w:szCs w:val="21"/>
        </w:rPr>
      </w:pPr>
    </w:p>
    <w:p w:rsidR="009653B4" w:rsidRDefault="00AD0844" w:rsidP="003F5986">
      <w:pPr>
        <w:pStyle w:val="Default"/>
        <w:ind w:left="709" w:right="423" w:firstLine="1"/>
        <w:jc w:val="both"/>
        <w:rPr>
          <w:sz w:val="21"/>
          <w:szCs w:val="21"/>
        </w:rPr>
      </w:pPr>
      <w:r w:rsidRPr="00D53F6C">
        <w:rPr>
          <w:sz w:val="21"/>
          <w:szCs w:val="21"/>
        </w:rPr>
        <w:t>El</w:t>
      </w:r>
      <w:r w:rsidR="009653B4" w:rsidRPr="00D53F6C">
        <w:rPr>
          <w:sz w:val="21"/>
          <w:szCs w:val="21"/>
        </w:rPr>
        <w:t xml:space="preserve"> </w:t>
      </w:r>
      <w:r w:rsidR="00E57C48" w:rsidRPr="00D53F6C">
        <w:rPr>
          <w:b/>
          <w:sz w:val="21"/>
          <w:szCs w:val="21"/>
        </w:rPr>
        <w:t>A</w:t>
      </w:r>
      <w:r w:rsidR="00643100" w:rsidRPr="00D53F6C">
        <w:rPr>
          <w:b/>
          <w:sz w:val="21"/>
          <w:szCs w:val="21"/>
        </w:rPr>
        <w:t>D</w:t>
      </w:r>
      <w:r w:rsidR="00E57C48" w:rsidRPr="00D53F6C">
        <w:rPr>
          <w:b/>
          <w:sz w:val="21"/>
          <w:szCs w:val="21"/>
        </w:rPr>
        <w:t>P</w:t>
      </w:r>
      <w:r w:rsidR="009653B4" w:rsidRPr="00D53F6C">
        <w:rPr>
          <w:sz w:val="21"/>
          <w:szCs w:val="21"/>
        </w:rPr>
        <w:t xml:space="preserve"> a través de la supervisión se encargará de la verificación de los consumos materiales y los recursos asignados como lo son la maquinaria, el equipo y el personal a utilizar de conformidad con el y/o </w:t>
      </w:r>
      <w:r w:rsidR="00E57C48" w:rsidRPr="00D53F6C">
        <w:rPr>
          <w:sz w:val="21"/>
          <w:szCs w:val="21"/>
        </w:rPr>
        <w:t>los procedimientos</w:t>
      </w:r>
      <w:r w:rsidR="009653B4" w:rsidRPr="00D53F6C">
        <w:rPr>
          <w:sz w:val="21"/>
          <w:szCs w:val="21"/>
        </w:rPr>
        <w:t xml:space="preserve"> (s) constructivo(s), conforme a lo siguiente:</w:t>
      </w:r>
    </w:p>
    <w:p w:rsidR="002E5B68" w:rsidRPr="00D53F6C" w:rsidRDefault="002E5B68" w:rsidP="003F5986">
      <w:pPr>
        <w:pStyle w:val="Default"/>
        <w:ind w:left="709" w:right="423" w:firstLine="1"/>
        <w:jc w:val="both"/>
        <w:rPr>
          <w:sz w:val="21"/>
          <w:szCs w:val="21"/>
        </w:rPr>
      </w:pPr>
    </w:p>
    <w:p w:rsidR="009653B4" w:rsidRPr="00D53F6C" w:rsidRDefault="009653B4" w:rsidP="003F5986">
      <w:pPr>
        <w:pStyle w:val="Default"/>
        <w:ind w:left="709" w:right="423"/>
        <w:jc w:val="both"/>
        <w:rPr>
          <w:sz w:val="21"/>
          <w:szCs w:val="21"/>
        </w:rPr>
      </w:pPr>
    </w:p>
    <w:p w:rsidR="009653B4" w:rsidRPr="00D53F6C" w:rsidRDefault="009653B4" w:rsidP="003F5986">
      <w:pPr>
        <w:pStyle w:val="Default"/>
        <w:numPr>
          <w:ilvl w:val="0"/>
          <w:numId w:val="6"/>
        </w:numPr>
        <w:ind w:left="993" w:right="423"/>
        <w:jc w:val="both"/>
        <w:rPr>
          <w:strike/>
          <w:sz w:val="21"/>
          <w:szCs w:val="21"/>
        </w:rPr>
      </w:pPr>
      <w:r w:rsidRPr="00D53F6C">
        <w:rPr>
          <w:sz w:val="21"/>
          <w:szCs w:val="21"/>
        </w:rPr>
        <w:t xml:space="preserve">El </w:t>
      </w:r>
      <w:r w:rsidR="00643F64">
        <w:rPr>
          <w:b/>
          <w:bCs/>
          <w:color w:val="000000" w:themeColor="text1"/>
          <w:sz w:val="21"/>
          <w:szCs w:val="21"/>
          <w:lang w:eastAsia="es-MX"/>
        </w:rPr>
        <w:t>PROVEEDOR</w:t>
      </w:r>
      <w:r w:rsidR="00643100" w:rsidRPr="00D53F6C">
        <w:rPr>
          <w:b/>
          <w:bCs/>
          <w:color w:val="000000" w:themeColor="text1"/>
          <w:sz w:val="21"/>
          <w:szCs w:val="21"/>
          <w:lang w:eastAsia="es-MX"/>
        </w:rPr>
        <w:t xml:space="preserve"> </w:t>
      </w:r>
      <w:r w:rsidRPr="00D53F6C">
        <w:rPr>
          <w:sz w:val="21"/>
          <w:szCs w:val="21"/>
        </w:rPr>
        <w:t xml:space="preserve">entregará los documentos comprobatorios de los consumos y recursos empleados durante el periodo que </w:t>
      </w:r>
      <w:r w:rsidR="00624B18" w:rsidRPr="00D53F6C">
        <w:rPr>
          <w:color w:val="auto"/>
          <w:sz w:val="21"/>
          <w:szCs w:val="21"/>
        </w:rPr>
        <w:t>ejecutó</w:t>
      </w:r>
      <w:r w:rsidRPr="00D53F6C">
        <w:rPr>
          <w:color w:val="auto"/>
          <w:sz w:val="21"/>
          <w:szCs w:val="21"/>
        </w:rPr>
        <w:t xml:space="preserve"> </w:t>
      </w:r>
      <w:r w:rsidRPr="00D53F6C">
        <w:rPr>
          <w:sz w:val="21"/>
          <w:szCs w:val="21"/>
        </w:rPr>
        <w:t xml:space="preserve">los trabajos; dichos documentos formarán parte del precio unitario que se deberá determinar. Toda esta documentación deberá estar avalada por </w:t>
      </w:r>
      <w:r w:rsidR="00AD0844" w:rsidRPr="00D53F6C">
        <w:rPr>
          <w:sz w:val="21"/>
          <w:szCs w:val="21"/>
        </w:rPr>
        <w:t>el</w:t>
      </w:r>
      <w:r w:rsidRPr="00D53F6C">
        <w:rPr>
          <w:sz w:val="21"/>
          <w:szCs w:val="21"/>
        </w:rPr>
        <w:t xml:space="preserve"> </w:t>
      </w:r>
      <w:r w:rsidR="00E57C48" w:rsidRPr="00D53F6C">
        <w:rPr>
          <w:b/>
          <w:sz w:val="21"/>
          <w:szCs w:val="21"/>
        </w:rPr>
        <w:t>A</w:t>
      </w:r>
      <w:r w:rsidR="00643100" w:rsidRPr="00D53F6C">
        <w:rPr>
          <w:b/>
          <w:sz w:val="21"/>
          <w:szCs w:val="21"/>
        </w:rPr>
        <w:t>D</w:t>
      </w:r>
      <w:r w:rsidR="00E57C48" w:rsidRPr="00D53F6C">
        <w:rPr>
          <w:b/>
          <w:sz w:val="21"/>
          <w:szCs w:val="21"/>
        </w:rPr>
        <w:t>P</w:t>
      </w:r>
      <w:r w:rsidRPr="00D53F6C">
        <w:rPr>
          <w:sz w:val="21"/>
          <w:szCs w:val="21"/>
        </w:rPr>
        <w:t xml:space="preserve"> y el supervisor designado para la verificación de los consumos y recursos, considerando que los costos de los insumos deberán estar referidos a l</w:t>
      </w:r>
      <w:r w:rsidR="00D3717C" w:rsidRPr="00D53F6C">
        <w:rPr>
          <w:sz w:val="21"/>
          <w:szCs w:val="21"/>
        </w:rPr>
        <w:t>a fecha de presentación y apertura de proposiciones en concurso abierto o invitación restringida y fecha de recepción de la cotización para adjudicación directa</w:t>
      </w:r>
      <w:r w:rsidRPr="00D53F6C">
        <w:rPr>
          <w:sz w:val="21"/>
          <w:szCs w:val="21"/>
        </w:rPr>
        <w:t>.</w:t>
      </w:r>
    </w:p>
    <w:p w:rsidR="009653B4" w:rsidRPr="00D53F6C" w:rsidRDefault="009653B4" w:rsidP="003F5986">
      <w:pPr>
        <w:pStyle w:val="Default"/>
        <w:ind w:left="993" w:right="423"/>
        <w:jc w:val="both"/>
        <w:rPr>
          <w:sz w:val="21"/>
          <w:szCs w:val="21"/>
        </w:rPr>
      </w:pPr>
    </w:p>
    <w:p w:rsidR="009653B4" w:rsidRPr="00D53F6C" w:rsidRDefault="009653B4" w:rsidP="003F5986">
      <w:pPr>
        <w:pStyle w:val="Default"/>
        <w:numPr>
          <w:ilvl w:val="0"/>
          <w:numId w:val="6"/>
        </w:numPr>
        <w:ind w:left="993" w:right="423"/>
        <w:jc w:val="both"/>
        <w:rPr>
          <w:sz w:val="21"/>
          <w:szCs w:val="21"/>
        </w:rPr>
      </w:pPr>
      <w:r w:rsidRPr="00D53F6C">
        <w:rPr>
          <w:sz w:val="21"/>
          <w:szCs w:val="21"/>
        </w:rPr>
        <w:t xml:space="preserve">Los costos directos (cotizaciones y/o facturas) se verificarán y conciliarán con anterioridad a su aplicación en el precio unitario por elaborar, salvo los costos ya establecidos en el </w:t>
      </w:r>
      <w:r w:rsidR="00FA6EEC" w:rsidRPr="00D53F6C">
        <w:rPr>
          <w:sz w:val="21"/>
          <w:szCs w:val="21"/>
        </w:rPr>
        <w:t>Contrato</w:t>
      </w:r>
      <w:r w:rsidRPr="00D53F6C">
        <w:rPr>
          <w:sz w:val="21"/>
          <w:szCs w:val="21"/>
        </w:rPr>
        <w:t>.</w:t>
      </w:r>
    </w:p>
    <w:p w:rsidR="001626A6" w:rsidRPr="00D53F6C" w:rsidRDefault="001626A6" w:rsidP="003F5986">
      <w:pPr>
        <w:pStyle w:val="Default"/>
        <w:ind w:left="993" w:right="423"/>
        <w:jc w:val="both"/>
        <w:rPr>
          <w:sz w:val="21"/>
          <w:szCs w:val="21"/>
        </w:rPr>
      </w:pPr>
    </w:p>
    <w:p w:rsidR="009653B4" w:rsidRPr="00D53F6C" w:rsidRDefault="009653B4" w:rsidP="003F5986">
      <w:pPr>
        <w:pStyle w:val="Default"/>
        <w:numPr>
          <w:ilvl w:val="0"/>
          <w:numId w:val="6"/>
        </w:numPr>
        <w:ind w:left="993" w:right="423"/>
        <w:jc w:val="both"/>
        <w:rPr>
          <w:sz w:val="21"/>
          <w:szCs w:val="21"/>
        </w:rPr>
      </w:pPr>
      <w:r w:rsidRPr="00D53F6C">
        <w:rPr>
          <w:sz w:val="21"/>
          <w:szCs w:val="21"/>
        </w:rPr>
        <w:t xml:space="preserve">Cuando las características de los elementos contenidos en los análisis de precios unitarios del </w:t>
      </w:r>
      <w:r w:rsidR="00FA6EEC" w:rsidRPr="00D53F6C">
        <w:rPr>
          <w:sz w:val="21"/>
          <w:szCs w:val="21"/>
        </w:rPr>
        <w:t>Contrato</w:t>
      </w:r>
      <w:r w:rsidRPr="00D53F6C">
        <w:rPr>
          <w:sz w:val="21"/>
          <w:szCs w:val="21"/>
        </w:rPr>
        <w:t xml:space="preserve">, tales como costos de materiales, mano de obra y equipo del </w:t>
      </w:r>
      <w:r w:rsidR="00643F64">
        <w:rPr>
          <w:b/>
          <w:bCs/>
          <w:color w:val="000000" w:themeColor="text1"/>
          <w:sz w:val="21"/>
          <w:szCs w:val="21"/>
          <w:lang w:eastAsia="es-MX"/>
        </w:rPr>
        <w:t>PROVEEDOR</w:t>
      </w:r>
      <w:r w:rsidR="00643100" w:rsidRPr="00D53F6C">
        <w:rPr>
          <w:b/>
          <w:bCs/>
          <w:color w:val="000000" w:themeColor="text1"/>
          <w:sz w:val="21"/>
          <w:szCs w:val="21"/>
          <w:lang w:eastAsia="es-MX"/>
        </w:rPr>
        <w:t xml:space="preserve"> </w:t>
      </w:r>
      <w:r w:rsidRPr="00D53F6C">
        <w:rPr>
          <w:sz w:val="21"/>
          <w:szCs w:val="21"/>
        </w:rPr>
        <w:t xml:space="preserve">en las mismas condiciones a las originales, no puedan ser utilizados por condiciones de trabajo diferente, o los costos de los materiales estén influidos por condiciones distintas a las originalmente pactadas, tales como, el volumen de venta, tiempos de entrega o por ser compra inmediata a un solo </w:t>
      </w:r>
      <w:r w:rsidR="00643F64">
        <w:rPr>
          <w:sz w:val="21"/>
          <w:szCs w:val="21"/>
        </w:rPr>
        <w:t>PROVEEDOR</w:t>
      </w:r>
      <w:r w:rsidRPr="00D53F6C">
        <w:rPr>
          <w:sz w:val="21"/>
          <w:szCs w:val="21"/>
        </w:rPr>
        <w:t xml:space="preserve"> por tratarse de trabajos d</w:t>
      </w:r>
      <w:r w:rsidR="00297DE9" w:rsidRPr="00D53F6C">
        <w:rPr>
          <w:sz w:val="21"/>
          <w:szCs w:val="21"/>
        </w:rPr>
        <w:t xml:space="preserve">e emergencia, entre otros; el </w:t>
      </w:r>
      <w:r w:rsidR="00643F64">
        <w:rPr>
          <w:b/>
          <w:sz w:val="21"/>
          <w:szCs w:val="21"/>
        </w:rPr>
        <w:t>PROVEEDOR</w:t>
      </w:r>
      <w:r w:rsidR="00297DE9" w:rsidRPr="00D53F6C">
        <w:rPr>
          <w:sz w:val="21"/>
          <w:szCs w:val="21"/>
        </w:rPr>
        <w:t xml:space="preserve"> deberá presentar justificación por escrito, que acredite las condiciones que a su juicio no le permitan utilizar los elementos del contrato original, el </w:t>
      </w:r>
      <w:r w:rsidR="00297DE9" w:rsidRPr="00D53F6C">
        <w:rPr>
          <w:b/>
          <w:sz w:val="21"/>
          <w:szCs w:val="21"/>
        </w:rPr>
        <w:t xml:space="preserve">ADP </w:t>
      </w:r>
      <w:r w:rsidR="00297DE9" w:rsidRPr="00D53F6C">
        <w:rPr>
          <w:sz w:val="21"/>
          <w:szCs w:val="21"/>
        </w:rPr>
        <w:t>deberá validar dicha justificación.</w:t>
      </w:r>
    </w:p>
    <w:p w:rsidR="00593907" w:rsidRPr="00D53F6C" w:rsidRDefault="00593907" w:rsidP="003F5986">
      <w:pPr>
        <w:pStyle w:val="Default"/>
        <w:ind w:right="423"/>
        <w:jc w:val="both"/>
        <w:rPr>
          <w:sz w:val="21"/>
          <w:szCs w:val="21"/>
        </w:rPr>
      </w:pPr>
    </w:p>
    <w:p w:rsidR="00352B4C" w:rsidRPr="00D53F6C" w:rsidRDefault="00352B4C" w:rsidP="003F5986">
      <w:pPr>
        <w:ind w:right="423"/>
        <w:contextualSpacing/>
        <w:jc w:val="both"/>
        <w:rPr>
          <w:rFonts w:ascii="Arial" w:hAnsi="Arial" w:cs="Arial"/>
          <w:sz w:val="21"/>
          <w:szCs w:val="21"/>
        </w:rPr>
      </w:pPr>
      <w:r w:rsidRPr="00D53F6C">
        <w:rPr>
          <w:rFonts w:ascii="Arial" w:hAnsi="Arial" w:cs="Arial"/>
          <w:b/>
          <w:sz w:val="21"/>
          <w:szCs w:val="21"/>
        </w:rPr>
        <w:t>DOCUMENTACION SOPORTE</w:t>
      </w:r>
    </w:p>
    <w:p w:rsidR="003B4DCF" w:rsidRPr="00D53F6C" w:rsidRDefault="003B4DCF" w:rsidP="003F5986">
      <w:pPr>
        <w:spacing w:line="240" w:lineRule="auto"/>
        <w:ind w:right="423"/>
        <w:contextualSpacing/>
        <w:jc w:val="both"/>
        <w:rPr>
          <w:rFonts w:ascii="Arial" w:hAnsi="Arial" w:cs="Arial"/>
          <w:sz w:val="21"/>
          <w:szCs w:val="21"/>
        </w:rPr>
      </w:pPr>
    </w:p>
    <w:p w:rsidR="00697315" w:rsidRPr="00D53F6C" w:rsidRDefault="00697315" w:rsidP="003F5986">
      <w:pPr>
        <w:spacing w:line="240" w:lineRule="auto"/>
        <w:ind w:right="423"/>
        <w:contextualSpacing/>
        <w:jc w:val="both"/>
        <w:rPr>
          <w:rFonts w:ascii="Arial" w:hAnsi="Arial" w:cs="Arial"/>
          <w:sz w:val="21"/>
          <w:szCs w:val="21"/>
        </w:rPr>
      </w:pPr>
      <w:r w:rsidRPr="00D53F6C">
        <w:rPr>
          <w:rFonts w:ascii="Arial" w:hAnsi="Arial" w:cs="Arial"/>
          <w:sz w:val="21"/>
          <w:szCs w:val="21"/>
        </w:rPr>
        <w:t xml:space="preserve">Para que los Precios Unitarios de Trabajos Extraordinarios sean revisados y formalizados en forma definitiva por la </w:t>
      </w:r>
      <w:r w:rsidRPr="00D53F6C">
        <w:rPr>
          <w:rFonts w:ascii="Arial" w:hAnsi="Arial" w:cs="Arial"/>
          <w:b/>
          <w:sz w:val="21"/>
          <w:szCs w:val="21"/>
        </w:rPr>
        <w:t>GIC</w:t>
      </w:r>
      <w:r w:rsidR="00E6269A" w:rsidRPr="00D53F6C">
        <w:rPr>
          <w:rFonts w:ascii="Arial" w:hAnsi="Arial" w:cs="Arial"/>
          <w:b/>
          <w:sz w:val="21"/>
          <w:szCs w:val="21"/>
        </w:rPr>
        <w:t>AM</w:t>
      </w:r>
      <w:r w:rsidRPr="00D53F6C">
        <w:rPr>
          <w:rFonts w:ascii="Arial" w:hAnsi="Arial" w:cs="Arial"/>
          <w:sz w:val="21"/>
          <w:szCs w:val="21"/>
        </w:rPr>
        <w:t>, la solicitud de los precios unitarios extraordinarios debe contener invariablemente en forma enunciativa más no limitativa lo siguiente:</w:t>
      </w:r>
    </w:p>
    <w:p w:rsidR="00697315" w:rsidRPr="00D53F6C" w:rsidRDefault="00697315" w:rsidP="003F5986">
      <w:pPr>
        <w:pStyle w:val="Prrafodelista"/>
        <w:numPr>
          <w:ilvl w:val="0"/>
          <w:numId w:val="7"/>
        </w:numPr>
        <w:spacing w:after="0" w:line="240" w:lineRule="auto"/>
        <w:ind w:right="423"/>
        <w:jc w:val="both"/>
        <w:rPr>
          <w:rFonts w:ascii="Arial" w:hAnsi="Arial" w:cs="Arial"/>
          <w:sz w:val="21"/>
          <w:szCs w:val="21"/>
        </w:rPr>
      </w:pPr>
      <w:r w:rsidRPr="00D53F6C">
        <w:rPr>
          <w:rFonts w:ascii="Arial" w:hAnsi="Arial" w:cs="Arial"/>
          <w:sz w:val="21"/>
          <w:szCs w:val="21"/>
        </w:rPr>
        <w:t xml:space="preserve">Oficio de solicitud del </w:t>
      </w:r>
      <w:r w:rsidR="00643F64">
        <w:rPr>
          <w:rFonts w:ascii="Arial" w:hAnsi="Arial" w:cs="Arial"/>
          <w:b/>
          <w:bCs/>
          <w:color w:val="000000" w:themeColor="text1"/>
          <w:sz w:val="21"/>
          <w:szCs w:val="21"/>
          <w:lang w:eastAsia="es-MX"/>
        </w:rPr>
        <w:t>PROVEEDOR</w:t>
      </w:r>
      <w:r w:rsidR="00643100" w:rsidRPr="00D53F6C">
        <w:rPr>
          <w:rFonts w:ascii="Arial" w:hAnsi="Arial" w:cs="Arial"/>
          <w:b/>
          <w:bCs/>
          <w:color w:val="000000" w:themeColor="text1"/>
          <w:sz w:val="21"/>
          <w:szCs w:val="21"/>
          <w:lang w:eastAsia="es-MX"/>
        </w:rPr>
        <w:t xml:space="preserve"> </w:t>
      </w:r>
      <w:r w:rsidRPr="00D53F6C">
        <w:rPr>
          <w:rFonts w:ascii="Arial" w:hAnsi="Arial" w:cs="Arial"/>
          <w:sz w:val="21"/>
          <w:szCs w:val="21"/>
        </w:rPr>
        <w:t>que contenga el número de precios solicitados</w:t>
      </w:r>
      <w:r w:rsidR="008A43A6" w:rsidRPr="00D53F6C">
        <w:rPr>
          <w:rFonts w:ascii="Arial" w:hAnsi="Arial" w:cs="Arial"/>
          <w:sz w:val="21"/>
          <w:szCs w:val="21"/>
        </w:rPr>
        <w:t>.</w:t>
      </w:r>
    </w:p>
    <w:p w:rsidR="00697315" w:rsidRPr="00D53F6C" w:rsidRDefault="00697315" w:rsidP="003F5986">
      <w:pPr>
        <w:pStyle w:val="Prrafodelista"/>
        <w:numPr>
          <w:ilvl w:val="0"/>
          <w:numId w:val="7"/>
        </w:numPr>
        <w:spacing w:after="0" w:line="240" w:lineRule="auto"/>
        <w:ind w:right="423"/>
        <w:jc w:val="both"/>
        <w:rPr>
          <w:rFonts w:ascii="Arial" w:hAnsi="Arial" w:cs="Arial"/>
          <w:sz w:val="21"/>
          <w:szCs w:val="21"/>
        </w:rPr>
      </w:pPr>
      <w:r w:rsidRPr="00D53F6C">
        <w:rPr>
          <w:rFonts w:ascii="Arial" w:hAnsi="Arial" w:cs="Arial"/>
          <w:sz w:val="21"/>
          <w:szCs w:val="21"/>
        </w:rPr>
        <w:t>Oficio de solicitud de</w:t>
      </w:r>
      <w:r w:rsidR="002C2C7D" w:rsidRPr="00D53F6C">
        <w:rPr>
          <w:rFonts w:ascii="Arial" w:hAnsi="Arial" w:cs="Arial"/>
          <w:sz w:val="21"/>
          <w:szCs w:val="21"/>
        </w:rPr>
        <w:t>l</w:t>
      </w:r>
      <w:r w:rsidRPr="00D53F6C">
        <w:rPr>
          <w:rFonts w:ascii="Arial" w:hAnsi="Arial" w:cs="Arial"/>
          <w:sz w:val="21"/>
          <w:szCs w:val="21"/>
        </w:rPr>
        <w:t xml:space="preserve"> </w:t>
      </w:r>
      <w:r w:rsidR="002C2C7D" w:rsidRPr="00D53F6C">
        <w:rPr>
          <w:rFonts w:ascii="Arial" w:hAnsi="Arial" w:cs="Arial"/>
          <w:b/>
          <w:sz w:val="21"/>
          <w:szCs w:val="21"/>
        </w:rPr>
        <w:t>A</w:t>
      </w:r>
      <w:r w:rsidR="00643100" w:rsidRPr="00D53F6C">
        <w:rPr>
          <w:rFonts w:ascii="Arial" w:hAnsi="Arial" w:cs="Arial"/>
          <w:b/>
          <w:sz w:val="21"/>
          <w:szCs w:val="21"/>
        </w:rPr>
        <w:t>D</w:t>
      </w:r>
      <w:r w:rsidR="002C2C7D" w:rsidRPr="00D53F6C">
        <w:rPr>
          <w:rFonts w:ascii="Arial" w:hAnsi="Arial" w:cs="Arial"/>
          <w:b/>
          <w:sz w:val="21"/>
          <w:szCs w:val="21"/>
        </w:rPr>
        <w:t>P</w:t>
      </w:r>
      <w:r w:rsidRPr="00D53F6C">
        <w:rPr>
          <w:rFonts w:ascii="Arial" w:hAnsi="Arial" w:cs="Arial"/>
          <w:sz w:val="21"/>
          <w:szCs w:val="21"/>
        </w:rPr>
        <w:t>, que contenga el número de precios unitarios que procedan de acuerdo a su revisión.</w:t>
      </w:r>
    </w:p>
    <w:p w:rsidR="00697315" w:rsidRPr="00D53F6C" w:rsidRDefault="00697315" w:rsidP="003F5986">
      <w:pPr>
        <w:pStyle w:val="Prrafodelista"/>
        <w:numPr>
          <w:ilvl w:val="0"/>
          <w:numId w:val="7"/>
        </w:numPr>
        <w:spacing w:after="0" w:line="240" w:lineRule="auto"/>
        <w:ind w:right="423"/>
        <w:jc w:val="both"/>
        <w:rPr>
          <w:rFonts w:ascii="Arial" w:hAnsi="Arial" w:cs="Arial"/>
          <w:sz w:val="21"/>
          <w:szCs w:val="21"/>
        </w:rPr>
      </w:pPr>
      <w:r w:rsidRPr="00D53F6C">
        <w:rPr>
          <w:rFonts w:ascii="Arial" w:hAnsi="Arial" w:cs="Arial"/>
          <w:sz w:val="21"/>
          <w:szCs w:val="21"/>
        </w:rPr>
        <w:t xml:space="preserve">Presupuesto </w:t>
      </w:r>
      <w:r w:rsidR="00A00BF3" w:rsidRPr="00D53F6C">
        <w:rPr>
          <w:rFonts w:ascii="Arial" w:hAnsi="Arial" w:cs="Arial"/>
          <w:sz w:val="21"/>
          <w:szCs w:val="21"/>
        </w:rPr>
        <w:t xml:space="preserve">elaborado por </w:t>
      </w:r>
      <w:r w:rsidR="00B93DFB" w:rsidRPr="00D53F6C">
        <w:rPr>
          <w:rFonts w:ascii="Arial" w:hAnsi="Arial" w:cs="Arial"/>
          <w:sz w:val="21"/>
          <w:szCs w:val="21"/>
        </w:rPr>
        <w:t>e</w:t>
      </w:r>
      <w:r w:rsidR="00A00BF3" w:rsidRPr="00D53F6C">
        <w:rPr>
          <w:rFonts w:ascii="Arial" w:hAnsi="Arial" w:cs="Arial"/>
          <w:sz w:val="21"/>
          <w:szCs w:val="21"/>
        </w:rPr>
        <w:t xml:space="preserve">l </w:t>
      </w:r>
      <w:r w:rsidR="00643F64">
        <w:rPr>
          <w:rFonts w:ascii="Arial" w:hAnsi="Arial" w:cs="Arial"/>
          <w:b/>
          <w:bCs/>
          <w:color w:val="000000" w:themeColor="text1"/>
          <w:sz w:val="21"/>
          <w:szCs w:val="21"/>
          <w:lang w:eastAsia="es-MX"/>
        </w:rPr>
        <w:t>PROVEEDOR</w:t>
      </w:r>
      <w:r w:rsidR="00643100" w:rsidRPr="00D53F6C">
        <w:rPr>
          <w:rFonts w:ascii="Arial" w:hAnsi="Arial" w:cs="Arial"/>
          <w:b/>
          <w:bCs/>
          <w:color w:val="000000" w:themeColor="text1"/>
          <w:sz w:val="21"/>
          <w:szCs w:val="21"/>
          <w:lang w:eastAsia="es-MX"/>
        </w:rPr>
        <w:t xml:space="preserve"> </w:t>
      </w:r>
      <w:r w:rsidRPr="00D53F6C">
        <w:rPr>
          <w:rFonts w:ascii="Arial" w:hAnsi="Arial" w:cs="Arial"/>
          <w:sz w:val="21"/>
          <w:szCs w:val="21"/>
        </w:rPr>
        <w:t xml:space="preserve">de los conceptos y </w:t>
      </w:r>
      <w:r w:rsidR="00A00BF3" w:rsidRPr="00D53F6C">
        <w:rPr>
          <w:rFonts w:ascii="Arial" w:hAnsi="Arial" w:cs="Arial"/>
          <w:sz w:val="21"/>
          <w:szCs w:val="21"/>
        </w:rPr>
        <w:t xml:space="preserve">la </w:t>
      </w:r>
      <w:r w:rsidRPr="00D53F6C">
        <w:rPr>
          <w:rFonts w:ascii="Arial" w:hAnsi="Arial" w:cs="Arial"/>
          <w:sz w:val="21"/>
          <w:szCs w:val="21"/>
        </w:rPr>
        <w:t>unidad de medida.</w:t>
      </w:r>
    </w:p>
    <w:p w:rsidR="00697315" w:rsidRPr="00D53F6C" w:rsidRDefault="00355583" w:rsidP="003F5986">
      <w:pPr>
        <w:pStyle w:val="Prrafodelista"/>
        <w:numPr>
          <w:ilvl w:val="0"/>
          <w:numId w:val="7"/>
        </w:numPr>
        <w:spacing w:after="0" w:line="240" w:lineRule="auto"/>
        <w:ind w:right="423"/>
        <w:jc w:val="both"/>
        <w:rPr>
          <w:rFonts w:ascii="Arial" w:hAnsi="Arial" w:cs="Arial"/>
          <w:sz w:val="21"/>
          <w:szCs w:val="21"/>
        </w:rPr>
      </w:pPr>
      <w:r w:rsidRPr="00D53F6C">
        <w:rPr>
          <w:rFonts w:ascii="Arial" w:hAnsi="Arial" w:cs="Arial"/>
          <w:sz w:val="21"/>
          <w:szCs w:val="21"/>
        </w:rPr>
        <w:t>Análisis de</w:t>
      </w:r>
      <w:r w:rsidR="00697315" w:rsidRPr="00D53F6C">
        <w:rPr>
          <w:rFonts w:ascii="Arial" w:hAnsi="Arial" w:cs="Arial"/>
          <w:sz w:val="21"/>
          <w:szCs w:val="21"/>
        </w:rPr>
        <w:t xml:space="preserve"> los precios unitarios propuestos por </w:t>
      </w:r>
      <w:r w:rsidR="009E10E8" w:rsidRPr="00D53F6C">
        <w:rPr>
          <w:rFonts w:ascii="Arial" w:hAnsi="Arial" w:cs="Arial"/>
          <w:sz w:val="21"/>
          <w:szCs w:val="21"/>
        </w:rPr>
        <w:t>e</w:t>
      </w:r>
      <w:r w:rsidR="00697315" w:rsidRPr="00D53F6C">
        <w:rPr>
          <w:rFonts w:ascii="Arial" w:hAnsi="Arial" w:cs="Arial"/>
          <w:sz w:val="21"/>
          <w:szCs w:val="21"/>
        </w:rPr>
        <w:t xml:space="preserve">l </w:t>
      </w:r>
      <w:r w:rsidR="00643F64">
        <w:rPr>
          <w:rFonts w:ascii="Arial" w:hAnsi="Arial" w:cs="Arial"/>
          <w:b/>
          <w:bCs/>
          <w:color w:val="000000" w:themeColor="text1"/>
          <w:sz w:val="21"/>
          <w:szCs w:val="21"/>
          <w:lang w:eastAsia="es-MX"/>
        </w:rPr>
        <w:t>PROVEEDOR</w:t>
      </w:r>
      <w:r w:rsidR="00697315" w:rsidRPr="00D53F6C">
        <w:rPr>
          <w:rFonts w:ascii="Arial" w:hAnsi="Arial" w:cs="Arial"/>
          <w:sz w:val="21"/>
          <w:szCs w:val="21"/>
        </w:rPr>
        <w:t>.</w:t>
      </w:r>
    </w:p>
    <w:p w:rsidR="00697315" w:rsidRPr="00D53F6C" w:rsidRDefault="00697315" w:rsidP="003F5986">
      <w:pPr>
        <w:pStyle w:val="Prrafodelista"/>
        <w:numPr>
          <w:ilvl w:val="0"/>
          <w:numId w:val="7"/>
        </w:numPr>
        <w:spacing w:after="0" w:line="240" w:lineRule="auto"/>
        <w:ind w:right="423"/>
        <w:jc w:val="both"/>
        <w:rPr>
          <w:rFonts w:ascii="Arial" w:hAnsi="Arial" w:cs="Arial"/>
          <w:sz w:val="21"/>
          <w:szCs w:val="21"/>
        </w:rPr>
      </w:pPr>
      <w:r w:rsidRPr="00D53F6C">
        <w:rPr>
          <w:rFonts w:ascii="Arial" w:hAnsi="Arial" w:cs="Arial"/>
          <w:sz w:val="21"/>
          <w:szCs w:val="21"/>
        </w:rPr>
        <w:t>Alcances de obra del concepto solicitado</w:t>
      </w:r>
      <w:r w:rsidR="00A00BF3" w:rsidRPr="00D53F6C">
        <w:rPr>
          <w:rFonts w:ascii="Arial" w:hAnsi="Arial" w:cs="Arial"/>
          <w:sz w:val="21"/>
          <w:szCs w:val="21"/>
        </w:rPr>
        <w:t xml:space="preserve"> avalados por el </w:t>
      </w:r>
      <w:r w:rsidR="00A00BF3" w:rsidRPr="00D53F6C">
        <w:rPr>
          <w:rFonts w:ascii="Arial" w:hAnsi="Arial" w:cs="Arial"/>
          <w:b/>
          <w:sz w:val="21"/>
          <w:szCs w:val="21"/>
        </w:rPr>
        <w:t>A</w:t>
      </w:r>
      <w:r w:rsidR="00643100" w:rsidRPr="00D53F6C">
        <w:rPr>
          <w:rFonts w:ascii="Arial" w:hAnsi="Arial" w:cs="Arial"/>
          <w:b/>
          <w:sz w:val="21"/>
          <w:szCs w:val="21"/>
        </w:rPr>
        <w:t>D</w:t>
      </w:r>
      <w:r w:rsidR="00A00BF3" w:rsidRPr="00D53F6C">
        <w:rPr>
          <w:rFonts w:ascii="Arial" w:hAnsi="Arial" w:cs="Arial"/>
          <w:b/>
          <w:sz w:val="21"/>
          <w:szCs w:val="21"/>
        </w:rPr>
        <w:t>P</w:t>
      </w:r>
      <w:r w:rsidRPr="00D53F6C">
        <w:rPr>
          <w:rFonts w:ascii="Arial" w:hAnsi="Arial" w:cs="Arial"/>
          <w:sz w:val="21"/>
          <w:szCs w:val="21"/>
        </w:rPr>
        <w:t>.</w:t>
      </w:r>
    </w:p>
    <w:p w:rsidR="00697315" w:rsidRPr="00D53F6C" w:rsidRDefault="00A00BF3" w:rsidP="003F5986">
      <w:pPr>
        <w:pStyle w:val="Prrafodelista"/>
        <w:numPr>
          <w:ilvl w:val="0"/>
          <w:numId w:val="7"/>
        </w:numPr>
        <w:spacing w:after="0" w:line="240" w:lineRule="auto"/>
        <w:ind w:right="423"/>
        <w:jc w:val="both"/>
        <w:rPr>
          <w:rFonts w:ascii="Arial" w:hAnsi="Arial" w:cs="Arial"/>
          <w:sz w:val="21"/>
          <w:szCs w:val="21"/>
        </w:rPr>
      </w:pPr>
      <w:r w:rsidRPr="00D53F6C">
        <w:rPr>
          <w:rFonts w:ascii="Arial" w:hAnsi="Arial" w:cs="Arial"/>
          <w:sz w:val="21"/>
          <w:szCs w:val="21"/>
        </w:rPr>
        <w:t xml:space="preserve">En su </w:t>
      </w:r>
      <w:r w:rsidR="00355583" w:rsidRPr="00D53F6C">
        <w:rPr>
          <w:rFonts w:ascii="Arial" w:hAnsi="Arial" w:cs="Arial"/>
          <w:sz w:val="21"/>
          <w:szCs w:val="21"/>
        </w:rPr>
        <w:t>caso, análisis</w:t>
      </w:r>
      <w:r w:rsidR="00697315" w:rsidRPr="00D53F6C">
        <w:rPr>
          <w:rFonts w:ascii="Arial" w:hAnsi="Arial" w:cs="Arial"/>
          <w:sz w:val="21"/>
          <w:szCs w:val="21"/>
        </w:rPr>
        <w:t xml:space="preserve"> de precios unitarios contenidos en el contrato.</w:t>
      </w:r>
    </w:p>
    <w:p w:rsidR="00697315" w:rsidRPr="00D53F6C" w:rsidRDefault="00D6317D" w:rsidP="003F5986">
      <w:pPr>
        <w:pStyle w:val="Prrafodelista"/>
        <w:numPr>
          <w:ilvl w:val="0"/>
          <w:numId w:val="7"/>
        </w:numPr>
        <w:spacing w:after="0" w:line="240" w:lineRule="auto"/>
        <w:ind w:right="423"/>
        <w:jc w:val="both"/>
        <w:rPr>
          <w:rFonts w:ascii="Arial" w:hAnsi="Arial" w:cs="Arial"/>
          <w:sz w:val="21"/>
          <w:szCs w:val="21"/>
        </w:rPr>
      </w:pPr>
      <w:r w:rsidRPr="00D53F6C">
        <w:rPr>
          <w:rFonts w:ascii="Arial" w:hAnsi="Arial" w:cs="Arial"/>
          <w:sz w:val="21"/>
          <w:szCs w:val="21"/>
        </w:rPr>
        <w:t>Tabla comparativa de cotizaciones deflactada a la fecha de propuesta</w:t>
      </w:r>
      <w:r w:rsidR="008A43A6" w:rsidRPr="00D53F6C">
        <w:rPr>
          <w:rFonts w:ascii="Arial" w:hAnsi="Arial" w:cs="Arial"/>
          <w:sz w:val="21"/>
          <w:szCs w:val="21"/>
        </w:rPr>
        <w:t>.</w:t>
      </w:r>
    </w:p>
    <w:p w:rsidR="00A16DBB" w:rsidRPr="00D53F6C" w:rsidRDefault="007F4BAF" w:rsidP="00A16DBB">
      <w:pPr>
        <w:pStyle w:val="Prrafodelista"/>
        <w:numPr>
          <w:ilvl w:val="0"/>
          <w:numId w:val="7"/>
        </w:numPr>
        <w:rPr>
          <w:rFonts w:ascii="Arial" w:hAnsi="Arial" w:cs="Arial"/>
          <w:sz w:val="21"/>
          <w:szCs w:val="21"/>
        </w:rPr>
      </w:pPr>
      <w:bookmarkStart w:id="1" w:name="_Hlk16182902"/>
      <w:r w:rsidRPr="00D53F6C">
        <w:rPr>
          <w:rFonts w:ascii="Arial" w:hAnsi="Arial" w:cs="Arial"/>
          <w:sz w:val="21"/>
          <w:szCs w:val="21"/>
        </w:rPr>
        <w:t xml:space="preserve">Presentación </w:t>
      </w:r>
      <w:r w:rsidR="00E6269A" w:rsidRPr="00D53F6C">
        <w:rPr>
          <w:rFonts w:ascii="Arial" w:hAnsi="Arial" w:cs="Arial"/>
          <w:sz w:val="21"/>
          <w:szCs w:val="21"/>
        </w:rPr>
        <w:t>de los desgloses</w:t>
      </w:r>
      <w:r w:rsidR="00A16DBB" w:rsidRPr="00D53F6C">
        <w:rPr>
          <w:rFonts w:ascii="Arial" w:hAnsi="Arial" w:cs="Arial"/>
          <w:sz w:val="21"/>
          <w:szCs w:val="21"/>
        </w:rPr>
        <w:t xml:space="preserve"> de costos utilizados para la integración de los precios unitarios del Anexo C </w:t>
      </w:r>
      <w:r w:rsidR="00E6269A" w:rsidRPr="00D53F6C">
        <w:rPr>
          <w:rFonts w:ascii="Arial" w:hAnsi="Arial" w:cs="Arial"/>
          <w:sz w:val="21"/>
          <w:szCs w:val="21"/>
        </w:rPr>
        <w:t xml:space="preserve">de </w:t>
      </w:r>
      <w:r w:rsidR="00A16DBB" w:rsidRPr="00D53F6C">
        <w:rPr>
          <w:rFonts w:ascii="Arial" w:hAnsi="Arial" w:cs="Arial"/>
          <w:sz w:val="21"/>
          <w:szCs w:val="21"/>
        </w:rPr>
        <w:t>la propuesta económica del proceso de contratación correspondiente</w:t>
      </w:r>
      <w:r w:rsidR="00E6269A" w:rsidRPr="00D53F6C">
        <w:rPr>
          <w:rFonts w:ascii="Arial" w:hAnsi="Arial" w:cs="Arial"/>
          <w:sz w:val="21"/>
          <w:szCs w:val="21"/>
        </w:rPr>
        <w:t>.</w:t>
      </w:r>
    </w:p>
    <w:p w:rsidR="00A16DBB" w:rsidRPr="00D53F6C" w:rsidRDefault="00A16DBB" w:rsidP="00A16DBB">
      <w:pPr>
        <w:pStyle w:val="Prrafodelista"/>
        <w:numPr>
          <w:ilvl w:val="0"/>
          <w:numId w:val="7"/>
        </w:numPr>
        <w:rPr>
          <w:rFonts w:ascii="Arial" w:hAnsi="Arial" w:cs="Arial"/>
          <w:sz w:val="21"/>
          <w:szCs w:val="21"/>
        </w:rPr>
      </w:pPr>
      <w:r w:rsidRPr="00D53F6C">
        <w:rPr>
          <w:rFonts w:ascii="Arial" w:hAnsi="Arial" w:cs="Arial"/>
          <w:sz w:val="21"/>
          <w:szCs w:val="21"/>
        </w:rPr>
        <w:t xml:space="preserve">Sanción de campo o información de campo, revisada y avalada por el Administrador del Proyecto o la persona que este designe junto con el(los) </w:t>
      </w:r>
      <w:r w:rsidR="00643F64">
        <w:rPr>
          <w:rFonts w:ascii="Arial" w:hAnsi="Arial" w:cs="Arial"/>
          <w:sz w:val="21"/>
          <w:szCs w:val="21"/>
        </w:rPr>
        <w:t>PROVEEDOR</w:t>
      </w:r>
      <w:r w:rsidRPr="00D53F6C">
        <w:rPr>
          <w:rFonts w:ascii="Arial" w:hAnsi="Arial" w:cs="Arial"/>
          <w:sz w:val="21"/>
          <w:szCs w:val="21"/>
        </w:rPr>
        <w:t xml:space="preserve">(s)  (debidamente firmada), que contenga: número de partida, concepto, unidad de medida, volumen y rendimientos (cuando aplique). </w:t>
      </w:r>
    </w:p>
    <w:bookmarkEnd w:id="1"/>
    <w:p w:rsidR="00A16DBB" w:rsidRPr="00D53F6C" w:rsidRDefault="00A16DBB" w:rsidP="00A16DBB">
      <w:pPr>
        <w:pStyle w:val="Prrafodelista"/>
        <w:spacing w:after="0" w:line="240" w:lineRule="auto"/>
        <w:ind w:right="423"/>
        <w:jc w:val="both"/>
        <w:rPr>
          <w:rFonts w:ascii="Arial" w:hAnsi="Arial" w:cs="Arial"/>
          <w:sz w:val="21"/>
          <w:szCs w:val="21"/>
        </w:rPr>
      </w:pPr>
    </w:p>
    <w:p w:rsidR="009C7DFB" w:rsidRDefault="009C7DFB" w:rsidP="003F5986">
      <w:pPr>
        <w:autoSpaceDE w:val="0"/>
        <w:autoSpaceDN w:val="0"/>
        <w:adjustRightInd w:val="0"/>
        <w:spacing w:after="100"/>
        <w:ind w:right="423"/>
        <w:jc w:val="both"/>
        <w:rPr>
          <w:rFonts w:ascii="Arial" w:hAnsi="Arial" w:cs="Arial"/>
          <w:b/>
          <w:sz w:val="21"/>
          <w:szCs w:val="21"/>
        </w:rPr>
      </w:pPr>
    </w:p>
    <w:p w:rsidR="009C7DFB" w:rsidRDefault="009C7DFB" w:rsidP="003F5986">
      <w:pPr>
        <w:autoSpaceDE w:val="0"/>
        <w:autoSpaceDN w:val="0"/>
        <w:adjustRightInd w:val="0"/>
        <w:spacing w:after="100"/>
        <w:ind w:right="423"/>
        <w:jc w:val="both"/>
        <w:rPr>
          <w:rFonts w:ascii="Arial" w:hAnsi="Arial" w:cs="Arial"/>
          <w:b/>
          <w:sz w:val="21"/>
          <w:szCs w:val="21"/>
        </w:rPr>
      </w:pPr>
    </w:p>
    <w:p w:rsidR="00784C52" w:rsidRPr="00D53F6C" w:rsidRDefault="00937275" w:rsidP="003F5986">
      <w:pPr>
        <w:autoSpaceDE w:val="0"/>
        <w:autoSpaceDN w:val="0"/>
        <w:adjustRightInd w:val="0"/>
        <w:spacing w:after="100"/>
        <w:ind w:right="423"/>
        <w:jc w:val="both"/>
        <w:rPr>
          <w:rFonts w:ascii="Arial" w:hAnsi="Arial" w:cs="Arial"/>
          <w:b/>
          <w:sz w:val="21"/>
          <w:szCs w:val="21"/>
        </w:rPr>
      </w:pPr>
      <w:r w:rsidRPr="00D53F6C">
        <w:rPr>
          <w:rFonts w:ascii="Arial" w:hAnsi="Arial" w:cs="Arial"/>
          <w:b/>
          <w:sz w:val="21"/>
          <w:szCs w:val="21"/>
        </w:rPr>
        <w:t xml:space="preserve">CONSIDERACIONES </w:t>
      </w:r>
      <w:r w:rsidR="00784C52" w:rsidRPr="00D53F6C">
        <w:rPr>
          <w:rFonts w:ascii="Arial" w:hAnsi="Arial" w:cs="Arial"/>
          <w:b/>
          <w:sz w:val="21"/>
          <w:szCs w:val="21"/>
        </w:rPr>
        <w:t>GENERALES</w:t>
      </w:r>
    </w:p>
    <w:p w:rsidR="00784C52" w:rsidRPr="00D53F6C" w:rsidRDefault="00784C52" w:rsidP="003F5986">
      <w:pPr>
        <w:pStyle w:val="texto"/>
        <w:shd w:val="clear" w:color="auto" w:fill="FFFFFF" w:themeFill="background1"/>
        <w:spacing w:after="100" w:line="240" w:lineRule="auto"/>
        <w:ind w:right="423" w:firstLine="0"/>
        <w:rPr>
          <w:color w:val="000000"/>
          <w:sz w:val="21"/>
          <w:szCs w:val="21"/>
          <w:lang w:val="es-ES" w:eastAsia="es-ES"/>
        </w:rPr>
      </w:pPr>
      <w:r w:rsidRPr="00D53F6C">
        <w:rPr>
          <w:color w:val="000000"/>
          <w:sz w:val="21"/>
          <w:szCs w:val="21"/>
          <w:lang w:val="es-ES" w:eastAsia="es-ES"/>
        </w:rPr>
        <w:t>Los sobrecostos por concepto de costos indirectos, de financiamiento, utilidad y cualquier cargo adicional contenido en este, serán los convenidos en el Contrato.</w:t>
      </w:r>
    </w:p>
    <w:p w:rsidR="00697315" w:rsidRDefault="00697315" w:rsidP="003F5986">
      <w:pPr>
        <w:spacing w:line="240" w:lineRule="auto"/>
        <w:ind w:right="423"/>
        <w:jc w:val="both"/>
        <w:rPr>
          <w:rFonts w:ascii="Arial" w:hAnsi="Arial" w:cs="Arial"/>
          <w:sz w:val="21"/>
          <w:szCs w:val="21"/>
        </w:rPr>
      </w:pPr>
      <w:r w:rsidRPr="00D53F6C">
        <w:rPr>
          <w:rFonts w:ascii="Arial" w:hAnsi="Arial" w:cs="Arial"/>
          <w:sz w:val="21"/>
          <w:szCs w:val="21"/>
        </w:rPr>
        <w:t xml:space="preserve">La documentación proporcionada por el </w:t>
      </w:r>
      <w:r w:rsidR="00643F64">
        <w:rPr>
          <w:rFonts w:ascii="Arial" w:hAnsi="Arial" w:cs="Arial"/>
          <w:b/>
          <w:bCs/>
          <w:color w:val="000000" w:themeColor="text1"/>
          <w:sz w:val="21"/>
          <w:szCs w:val="21"/>
          <w:lang w:eastAsia="es-MX"/>
        </w:rPr>
        <w:t>PROVEEDOR</w:t>
      </w:r>
      <w:r w:rsidR="00643100" w:rsidRPr="00D53F6C">
        <w:rPr>
          <w:rFonts w:ascii="Arial" w:hAnsi="Arial" w:cs="Arial"/>
          <w:b/>
          <w:bCs/>
          <w:color w:val="000000" w:themeColor="text1"/>
          <w:sz w:val="21"/>
          <w:szCs w:val="21"/>
          <w:lang w:eastAsia="es-MX"/>
        </w:rPr>
        <w:t xml:space="preserve"> </w:t>
      </w:r>
      <w:r w:rsidRPr="00D53F6C">
        <w:rPr>
          <w:rFonts w:ascii="Arial" w:hAnsi="Arial" w:cs="Arial"/>
          <w:sz w:val="21"/>
          <w:szCs w:val="21"/>
        </w:rPr>
        <w:t xml:space="preserve">para los análisis de precios unitarios extraordinarios, que contenga la solicitud debe estar firmada por </w:t>
      </w:r>
      <w:r w:rsidR="00D6317D" w:rsidRPr="00D53F6C">
        <w:rPr>
          <w:rFonts w:ascii="Arial" w:hAnsi="Arial" w:cs="Arial"/>
          <w:sz w:val="21"/>
          <w:szCs w:val="21"/>
        </w:rPr>
        <w:t>el</w:t>
      </w:r>
      <w:r w:rsidRPr="00D53F6C">
        <w:rPr>
          <w:rFonts w:ascii="Arial" w:hAnsi="Arial" w:cs="Arial"/>
          <w:sz w:val="21"/>
          <w:szCs w:val="21"/>
        </w:rPr>
        <w:t xml:space="preserve"> representante del </w:t>
      </w:r>
      <w:r w:rsidR="00643F64">
        <w:rPr>
          <w:rFonts w:ascii="Arial" w:hAnsi="Arial" w:cs="Arial"/>
          <w:b/>
          <w:bCs/>
          <w:color w:val="000000" w:themeColor="text1"/>
          <w:sz w:val="21"/>
          <w:szCs w:val="21"/>
          <w:lang w:eastAsia="es-MX"/>
        </w:rPr>
        <w:t>PROVEEDOR</w:t>
      </w:r>
      <w:r w:rsidRPr="00D53F6C">
        <w:rPr>
          <w:rFonts w:ascii="Arial" w:hAnsi="Arial" w:cs="Arial"/>
          <w:sz w:val="21"/>
          <w:szCs w:val="21"/>
        </w:rPr>
        <w:t xml:space="preserve">, para lo cual, </w:t>
      </w:r>
      <w:r w:rsidR="00A322E1" w:rsidRPr="00D53F6C">
        <w:rPr>
          <w:rFonts w:ascii="Arial" w:hAnsi="Arial" w:cs="Arial"/>
          <w:sz w:val="21"/>
          <w:szCs w:val="21"/>
        </w:rPr>
        <w:t xml:space="preserve">el </w:t>
      </w:r>
      <w:r w:rsidR="00A322E1" w:rsidRPr="00D53F6C">
        <w:rPr>
          <w:rFonts w:ascii="Arial" w:hAnsi="Arial" w:cs="Arial"/>
          <w:b/>
          <w:sz w:val="21"/>
          <w:szCs w:val="21"/>
        </w:rPr>
        <w:t>A</w:t>
      </w:r>
      <w:r w:rsidR="00643100" w:rsidRPr="00D53F6C">
        <w:rPr>
          <w:rFonts w:ascii="Arial" w:hAnsi="Arial" w:cs="Arial"/>
          <w:b/>
          <w:sz w:val="21"/>
          <w:szCs w:val="21"/>
        </w:rPr>
        <w:t>D</w:t>
      </w:r>
      <w:r w:rsidR="00A322E1" w:rsidRPr="00D53F6C">
        <w:rPr>
          <w:rFonts w:ascii="Arial" w:hAnsi="Arial" w:cs="Arial"/>
          <w:b/>
          <w:sz w:val="21"/>
          <w:szCs w:val="21"/>
        </w:rPr>
        <w:t>P</w:t>
      </w:r>
      <w:r w:rsidRPr="00D53F6C">
        <w:rPr>
          <w:rFonts w:ascii="Arial" w:hAnsi="Arial" w:cs="Arial"/>
          <w:sz w:val="21"/>
          <w:szCs w:val="21"/>
        </w:rPr>
        <w:t xml:space="preserve">, será </w:t>
      </w:r>
      <w:r w:rsidR="00A322E1" w:rsidRPr="00D53F6C">
        <w:rPr>
          <w:rFonts w:ascii="Arial" w:hAnsi="Arial" w:cs="Arial"/>
          <w:sz w:val="21"/>
          <w:szCs w:val="21"/>
        </w:rPr>
        <w:t>e</w:t>
      </w:r>
      <w:r w:rsidRPr="00D53F6C">
        <w:rPr>
          <w:rFonts w:ascii="Arial" w:hAnsi="Arial" w:cs="Arial"/>
          <w:sz w:val="21"/>
          <w:szCs w:val="21"/>
        </w:rPr>
        <w:t xml:space="preserve">l responsable de revisar y validar </w:t>
      </w:r>
      <w:r w:rsidR="00D6317D" w:rsidRPr="00D53F6C">
        <w:rPr>
          <w:rFonts w:ascii="Arial" w:hAnsi="Arial" w:cs="Arial"/>
          <w:sz w:val="21"/>
          <w:szCs w:val="21"/>
        </w:rPr>
        <w:t xml:space="preserve">técnicamente </w:t>
      </w:r>
      <w:r w:rsidRPr="00D53F6C">
        <w:rPr>
          <w:rFonts w:ascii="Arial" w:hAnsi="Arial" w:cs="Arial"/>
          <w:sz w:val="21"/>
          <w:szCs w:val="21"/>
        </w:rPr>
        <w:t xml:space="preserve">que los conceptos, </w:t>
      </w:r>
      <w:r w:rsidR="00B1559F" w:rsidRPr="00D53F6C">
        <w:rPr>
          <w:rFonts w:ascii="Arial" w:hAnsi="Arial" w:cs="Arial"/>
          <w:sz w:val="21"/>
          <w:szCs w:val="21"/>
        </w:rPr>
        <w:t xml:space="preserve">insumos, rendimientos, consumos, </w:t>
      </w:r>
      <w:r w:rsidRPr="00D53F6C">
        <w:rPr>
          <w:rFonts w:ascii="Arial" w:hAnsi="Arial" w:cs="Arial"/>
          <w:sz w:val="21"/>
          <w:szCs w:val="21"/>
        </w:rPr>
        <w:t>descripción, alcance y unidad de medida, sean acordes con los requerimientos para cada concepto de que se trate.</w:t>
      </w:r>
    </w:p>
    <w:p w:rsidR="0095465F" w:rsidRPr="00D53F6C" w:rsidRDefault="0095465F" w:rsidP="003F5986">
      <w:pPr>
        <w:spacing w:line="240" w:lineRule="auto"/>
        <w:ind w:right="423"/>
        <w:jc w:val="both"/>
        <w:rPr>
          <w:rFonts w:ascii="Arial" w:hAnsi="Arial" w:cs="Arial"/>
          <w:sz w:val="21"/>
          <w:szCs w:val="21"/>
        </w:rPr>
      </w:pPr>
    </w:p>
    <w:p w:rsidR="004927C5" w:rsidRPr="00D53F6C" w:rsidRDefault="004927C5" w:rsidP="003F5986">
      <w:pPr>
        <w:pStyle w:val="Prrafodelista"/>
        <w:numPr>
          <w:ilvl w:val="0"/>
          <w:numId w:val="9"/>
        </w:numPr>
        <w:spacing w:line="240" w:lineRule="auto"/>
        <w:ind w:left="0" w:right="423"/>
        <w:jc w:val="both"/>
        <w:rPr>
          <w:rFonts w:ascii="Arial" w:hAnsi="Arial" w:cs="Arial"/>
          <w:b/>
          <w:sz w:val="21"/>
          <w:szCs w:val="21"/>
        </w:rPr>
      </w:pPr>
      <w:r w:rsidRPr="00D53F6C">
        <w:rPr>
          <w:rFonts w:ascii="Arial" w:hAnsi="Arial" w:cs="Arial"/>
          <w:b/>
          <w:sz w:val="21"/>
          <w:szCs w:val="21"/>
        </w:rPr>
        <w:t xml:space="preserve">REVISIÓN DE PRECIOS UNITARIOS EXTRAORDINARIOS </w:t>
      </w:r>
      <w:r w:rsidR="006707F9" w:rsidRPr="00D53F6C">
        <w:rPr>
          <w:rFonts w:ascii="Arial" w:hAnsi="Arial" w:cs="Arial"/>
          <w:b/>
          <w:sz w:val="21"/>
          <w:szCs w:val="21"/>
        </w:rPr>
        <w:t xml:space="preserve">CON </w:t>
      </w:r>
      <w:r w:rsidRPr="00D53F6C">
        <w:rPr>
          <w:rFonts w:ascii="Arial" w:hAnsi="Arial" w:cs="Arial"/>
          <w:b/>
          <w:sz w:val="21"/>
          <w:szCs w:val="21"/>
        </w:rPr>
        <w:t>PAGO PROVISIONAL</w:t>
      </w:r>
    </w:p>
    <w:p w:rsidR="004927C5" w:rsidRPr="00D53F6C" w:rsidRDefault="004927C5" w:rsidP="003F5986">
      <w:pPr>
        <w:spacing w:line="240" w:lineRule="auto"/>
        <w:ind w:right="423"/>
        <w:jc w:val="both"/>
        <w:rPr>
          <w:rFonts w:ascii="Arial" w:hAnsi="Arial" w:cs="Arial"/>
          <w:sz w:val="21"/>
          <w:szCs w:val="21"/>
        </w:rPr>
      </w:pPr>
      <w:r w:rsidRPr="00D53F6C">
        <w:rPr>
          <w:rFonts w:ascii="Arial" w:hAnsi="Arial" w:cs="Arial"/>
          <w:sz w:val="21"/>
          <w:szCs w:val="21"/>
        </w:rPr>
        <w:t xml:space="preserve">Bajo casos excepcionales y derivado de las características y complejidad de los conceptos no previstos en el catálogo original, y por ello no sea posible su conciliación y autorización en los términos señalados en el inciso </w:t>
      </w:r>
      <w:r w:rsidRPr="00D53F6C">
        <w:rPr>
          <w:rFonts w:ascii="Arial" w:hAnsi="Arial" w:cs="Arial"/>
          <w:b/>
          <w:sz w:val="21"/>
          <w:szCs w:val="21"/>
        </w:rPr>
        <w:t>A)</w:t>
      </w:r>
      <w:r w:rsidRPr="00D53F6C">
        <w:rPr>
          <w:rFonts w:ascii="Arial" w:hAnsi="Arial" w:cs="Arial"/>
          <w:sz w:val="21"/>
          <w:szCs w:val="21"/>
        </w:rPr>
        <w:t xml:space="preserve">, previa autorización del </w:t>
      </w:r>
      <w:r w:rsidRPr="00D53F6C">
        <w:rPr>
          <w:rFonts w:ascii="Arial" w:hAnsi="Arial" w:cs="Arial"/>
          <w:b/>
          <w:sz w:val="21"/>
          <w:szCs w:val="21"/>
        </w:rPr>
        <w:t>A</w:t>
      </w:r>
      <w:r w:rsidR="00643100" w:rsidRPr="00D53F6C">
        <w:rPr>
          <w:rFonts w:ascii="Arial" w:hAnsi="Arial" w:cs="Arial"/>
          <w:b/>
          <w:sz w:val="21"/>
          <w:szCs w:val="21"/>
        </w:rPr>
        <w:t>D</w:t>
      </w:r>
      <w:r w:rsidRPr="00D53F6C">
        <w:rPr>
          <w:rFonts w:ascii="Arial" w:hAnsi="Arial" w:cs="Arial"/>
          <w:b/>
          <w:sz w:val="21"/>
          <w:szCs w:val="21"/>
        </w:rPr>
        <w:t>P</w:t>
      </w:r>
      <w:r w:rsidRPr="00D53F6C">
        <w:rPr>
          <w:rFonts w:ascii="Arial" w:hAnsi="Arial" w:cs="Arial"/>
          <w:sz w:val="21"/>
          <w:szCs w:val="21"/>
        </w:rPr>
        <w:t xml:space="preserve">, la </w:t>
      </w:r>
      <w:r w:rsidRPr="00D53F6C">
        <w:rPr>
          <w:rFonts w:ascii="Arial" w:hAnsi="Arial" w:cs="Arial"/>
          <w:b/>
          <w:sz w:val="21"/>
          <w:szCs w:val="21"/>
        </w:rPr>
        <w:t>GIC</w:t>
      </w:r>
      <w:r w:rsidR="00E6269A" w:rsidRPr="00D53F6C">
        <w:rPr>
          <w:rFonts w:ascii="Arial" w:hAnsi="Arial" w:cs="Arial"/>
          <w:b/>
          <w:sz w:val="21"/>
          <w:szCs w:val="21"/>
        </w:rPr>
        <w:t>AM</w:t>
      </w:r>
      <w:r w:rsidRPr="00D53F6C">
        <w:rPr>
          <w:rFonts w:ascii="Arial" w:hAnsi="Arial" w:cs="Arial"/>
          <w:sz w:val="21"/>
          <w:szCs w:val="21"/>
        </w:rPr>
        <w:t xml:space="preserve"> procederá a analizar y determinar los nuevos precios unitarios, conforme a lo siguiente</w:t>
      </w:r>
      <w:r w:rsidR="006707F9" w:rsidRPr="00D53F6C">
        <w:rPr>
          <w:rFonts w:ascii="Arial" w:hAnsi="Arial" w:cs="Arial"/>
          <w:sz w:val="21"/>
          <w:szCs w:val="21"/>
        </w:rPr>
        <w:t>:</w:t>
      </w:r>
    </w:p>
    <w:p w:rsidR="004927C5" w:rsidRPr="00D53F6C" w:rsidRDefault="004927C5" w:rsidP="003F5986">
      <w:pPr>
        <w:spacing w:line="240" w:lineRule="auto"/>
        <w:ind w:right="423"/>
        <w:jc w:val="both"/>
        <w:rPr>
          <w:rFonts w:ascii="Arial" w:hAnsi="Arial" w:cs="Arial"/>
          <w:sz w:val="21"/>
          <w:szCs w:val="21"/>
        </w:rPr>
      </w:pPr>
      <w:r w:rsidRPr="00D53F6C">
        <w:rPr>
          <w:rFonts w:ascii="Arial" w:hAnsi="Arial" w:cs="Arial"/>
          <w:sz w:val="21"/>
          <w:szCs w:val="21"/>
        </w:rPr>
        <w:t xml:space="preserve">El </w:t>
      </w:r>
      <w:r w:rsidRPr="00D53F6C">
        <w:rPr>
          <w:rFonts w:ascii="Arial" w:hAnsi="Arial" w:cs="Arial"/>
          <w:b/>
          <w:sz w:val="21"/>
          <w:szCs w:val="21"/>
        </w:rPr>
        <w:t>A</w:t>
      </w:r>
      <w:r w:rsidR="00643100" w:rsidRPr="00D53F6C">
        <w:rPr>
          <w:rFonts w:ascii="Arial" w:hAnsi="Arial" w:cs="Arial"/>
          <w:b/>
          <w:sz w:val="21"/>
          <w:szCs w:val="21"/>
        </w:rPr>
        <w:t>D</w:t>
      </w:r>
      <w:r w:rsidRPr="00D53F6C">
        <w:rPr>
          <w:rFonts w:ascii="Arial" w:hAnsi="Arial" w:cs="Arial"/>
          <w:b/>
          <w:sz w:val="21"/>
          <w:szCs w:val="21"/>
        </w:rPr>
        <w:t>P</w:t>
      </w:r>
      <w:r w:rsidRPr="00D53F6C">
        <w:rPr>
          <w:rFonts w:ascii="Arial" w:hAnsi="Arial" w:cs="Arial"/>
          <w:sz w:val="21"/>
          <w:szCs w:val="21"/>
        </w:rPr>
        <w:t>, previa justificación, podrá autorizar hasta por un plazo de sesenta días naturales, el pago provisional de los costos directos de los insumos que efectivamente se hayan suministrado o utilizado en las obras, siempre que se cumplan las siguientes condiciones:</w:t>
      </w:r>
    </w:p>
    <w:p w:rsidR="004927C5" w:rsidRPr="00D53F6C" w:rsidRDefault="004927C5" w:rsidP="003F5986">
      <w:pPr>
        <w:pStyle w:val="Prrafodelista"/>
        <w:numPr>
          <w:ilvl w:val="0"/>
          <w:numId w:val="10"/>
        </w:numPr>
        <w:spacing w:line="240" w:lineRule="auto"/>
        <w:ind w:right="423"/>
        <w:jc w:val="both"/>
        <w:rPr>
          <w:rFonts w:ascii="Arial" w:hAnsi="Arial" w:cs="Arial"/>
          <w:sz w:val="21"/>
          <w:szCs w:val="21"/>
        </w:rPr>
      </w:pPr>
      <w:r w:rsidRPr="00D53F6C">
        <w:rPr>
          <w:rFonts w:ascii="Arial" w:hAnsi="Arial" w:cs="Arial"/>
          <w:sz w:val="21"/>
          <w:szCs w:val="21"/>
        </w:rPr>
        <w:t xml:space="preserve">Que cuente con la autorización de la </w:t>
      </w:r>
      <w:r w:rsidRPr="00D53F6C">
        <w:rPr>
          <w:rFonts w:ascii="Arial" w:hAnsi="Arial" w:cs="Arial"/>
          <w:b/>
          <w:sz w:val="21"/>
          <w:szCs w:val="21"/>
        </w:rPr>
        <w:t>A</w:t>
      </w:r>
      <w:r w:rsidR="00297DE9" w:rsidRPr="00D53F6C">
        <w:rPr>
          <w:rFonts w:ascii="Arial" w:hAnsi="Arial" w:cs="Arial"/>
          <w:b/>
          <w:sz w:val="21"/>
          <w:szCs w:val="21"/>
        </w:rPr>
        <w:t>D</w:t>
      </w:r>
      <w:r w:rsidRPr="00D53F6C">
        <w:rPr>
          <w:rFonts w:ascii="Arial" w:hAnsi="Arial" w:cs="Arial"/>
          <w:b/>
          <w:sz w:val="21"/>
          <w:szCs w:val="21"/>
        </w:rPr>
        <w:t>P</w:t>
      </w:r>
      <w:r w:rsidRPr="00D53F6C">
        <w:rPr>
          <w:rFonts w:ascii="Arial" w:hAnsi="Arial" w:cs="Arial"/>
          <w:sz w:val="21"/>
          <w:szCs w:val="21"/>
        </w:rPr>
        <w:t>, del área encargada de la revisión de los precio</w:t>
      </w:r>
      <w:r w:rsidR="00824D0E" w:rsidRPr="00D53F6C">
        <w:rPr>
          <w:rFonts w:ascii="Arial" w:hAnsi="Arial" w:cs="Arial"/>
          <w:sz w:val="21"/>
          <w:szCs w:val="21"/>
        </w:rPr>
        <w:t>s y en su caso, del supervisor;</w:t>
      </w:r>
    </w:p>
    <w:p w:rsidR="00824D0E" w:rsidRPr="00D53F6C" w:rsidRDefault="00824D0E" w:rsidP="003F5986">
      <w:pPr>
        <w:pStyle w:val="Prrafodelista"/>
        <w:spacing w:line="240" w:lineRule="auto"/>
        <w:ind w:right="423"/>
        <w:jc w:val="both"/>
        <w:rPr>
          <w:rFonts w:ascii="Arial" w:hAnsi="Arial" w:cs="Arial"/>
          <w:sz w:val="21"/>
          <w:szCs w:val="21"/>
        </w:rPr>
      </w:pPr>
    </w:p>
    <w:p w:rsidR="004927C5" w:rsidRPr="00D53F6C" w:rsidRDefault="004927C5" w:rsidP="003F5986">
      <w:pPr>
        <w:pStyle w:val="Prrafodelista"/>
        <w:numPr>
          <w:ilvl w:val="0"/>
          <w:numId w:val="10"/>
        </w:numPr>
        <w:spacing w:line="240" w:lineRule="auto"/>
        <w:ind w:right="423"/>
        <w:jc w:val="both"/>
        <w:rPr>
          <w:rFonts w:ascii="Arial" w:hAnsi="Arial" w:cs="Arial"/>
          <w:sz w:val="21"/>
          <w:szCs w:val="21"/>
        </w:rPr>
      </w:pPr>
      <w:r w:rsidRPr="00D53F6C">
        <w:rPr>
          <w:rFonts w:ascii="Arial" w:hAnsi="Arial" w:cs="Arial"/>
          <w:sz w:val="21"/>
          <w:szCs w:val="21"/>
        </w:rPr>
        <w:t xml:space="preserve">Que los pagos cuenten con el soporte documental necesario que justifique que el </w:t>
      </w:r>
      <w:r w:rsidR="00643F64">
        <w:rPr>
          <w:rFonts w:ascii="Arial" w:hAnsi="Arial" w:cs="Arial"/>
          <w:b/>
          <w:bCs/>
          <w:color w:val="000000" w:themeColor="text1"/>
          <w:sz w:val="21"/>
          <w:szCs w:val="21"/>
          <w:lang w:eastAsia="es-MX"/>
        </w:rPr>
        <w:t>PROVEEDOR</w:t>
      </w:r>
      <w:r w:rsidR="00643100" w:rsidRPr="00D53F6C">
        <w:rPr>
          <w:rFonts w:ascii="Arial" w:hAnsi="Arial" w:cs="Arial"/>
          <w:b/>
          <w:bCs/>
          <w:color w:val="000000" w:themeColor="text1"/>
          <w:sz w:val="21"/>
          <w:szCs w:val="21"/>
          <w:lang w:eastAsia="es-MX"/>
        </w:rPr>
        <w:t xml:space="preserve"> </w:t>
      </w:r>
      <w:r w:rsidRPr="00D53F6C">
        <w:rPr>
          <w:rFonts w:ascii="Arial" w:hAnsi="Arial" w:cs="Arial"/>
          <w:sz w:val="21"/>
          <w:szCs w:val="21"/>
        </w:rPr>
        <w:t xml:space="preserve">efectivamente ya realizó su pago, tales como facturas de materiales o rentas de maquinaria, nóminas y sus respectivos recibos de pago firmados por los trabajadores (avalados por la </w:t>
      </w:r>
      <w:r w:rsidRPr="00D53F6C">
        <w:rPr>
          <w:rFonts w:ascii="Arial" w:hAnsi="Arial" w:cs="Arial"/>
          <w:b/>
          <w:sz w:val="21"/>
          <w:szCs w:val="21"/>
        </w:rPr>
        <w:t>A</w:t>
      </w:r>
      <w:r w:rsidR="00643100" w:rsidRPr="00D53F6C">
        <w:rPr>
          <w:rFonts w:ascii="Arial" w:hAnsi="Arial" w:cs="Arial"/>
          <w:b/>
          <w:sz w:val="21"/>
          <w:szCs w:val="21"/>
        </w:rPr>
        <w:t>D</w:t>
      </w:r>
      <w:r w:rsidRPr="00D53F6C">
        <w:rPr>
          <w:rFonts w:ascii="Arial" w:hAnsi="Arial" w:cs="Arial"/>
          <w:b/>
          <w:sz w:val="21"/>
          <w:szCs w:val="21"/>
        </w:rPr>
        <w:t>P</w:t>
      </w:r>
      <w:r w:rsidRPr="00D53F6C">
        <w:rPr>
          <w:rFonts w:ascii="Arial" w:hAnsi="Arial" w:cs="Arial"/>
          <w:sz w:val="21"/>
          <w:szCs w:val="21"/>
        </w:rPr>
        <w:t xml:space="preserve">), costos horarios actualizados cuando se trate de maquinaria contemplada en el Contrato, entre otros documentos que puedan evidenciar las obligaciones de pago que obtuvo el </w:t>
      </w:r>
      <w:r w:rsidR="00643F64">
        <w:rPr>
          <w:rFonts w:ascii="Arial" w:hAnsi="Arial" w:cs="Arial"/>
          <w:b/>
          <w:bCs/>
          <w:color w:val="000000" w:themeColor="text1"/>
          <w:sz w:val="21"/>
          <w:szCs w:val="21"/>
          <w:lang w:eastAsia="es-MX"/>
        </w:rPr>
        <w:t>PROVEEDOR</w:t>
      </w:r>
      <w:r w:rsidR="00643100" w:rsidRPr="00D53F6C">
        <w:rPr>
          <w:rFonts w:ascii="Arial" w:hAnsi="Arial" w:cs="Arial"/>
          <w:b/>
          <w:bCs/>
          <w:color w:val="000000" w:themeColor="text1"/>
          <w:sz w:val="21"/>
          <w:szCs w:val="21"/>
          <w:lang w:eastAsia="es-MX"/>
        </w:rPr>
        <w:t xml:space="preserve"> </w:t>
      </w:r>
      <w:r w:rsidR="00824D0E" w:rsidRPr="00D53F6C">
        <w:rPr>
          <w:rFonts w:ascii="Arial" w:hAnsi="Arial" w:cs="Arial"/>
          <w:sz w:val="21"/>
          <w:szCs w:val="21"/>
        </w:rPr>
        <w:t xml:space="preserve">con sus </w:t>
      </w:r>
      <w:r w:rsidR="00E663AA">
        <w:rPr>
          <w:rFonts w:ascii="Arial" w:hAnsi="Arial" w:cs="Arial"/>
          <w:sz w:val="21"/>
          <w:szCs w:val="21"/>
        </w:rPr>
        <w:t>Proveedores</w:t>
      </w:r>
      <w:r w:rsidR="00824D0E" w:rsidRPr="00D53F6C">
        <w:rPr>
          <w:rFonts w:ascii="Arial" w:hAnsi="Arial" w:cs="Arial"/>
          <w:sz w:val="21"/>
          <w:szCs w:val="21"/>
        </w:rPr>
        <w:t>;</w:t>
      </w:r>
    </w:p>
    <w:p w:rsidR="00824D0E" w:rsidRPr="00D53F6C" w:rsidRDefault="00824D0E" w:rsidP="003F5986">
      <w:pPr>
        <w:pStyle w:val="Prrafodelista"/>
        <w:spacing w:line="240" w:lineRule="auto"/>
        <w:ind w:right="423"/>
        <w:rPr>
          <w:rFonts w:ascii="Arial" w:hAnsi="Arial" w:cs="Arial"/>
          <w:sz w:val="21"/>
          <w:szCs w:val="21"/>
        </w:rPr>
      </w:pPr>
    </w:p>
    <w:p w:rsidR="004927C5" w:rsidRPr="00D53F6C" w:rsidRDefault="004927C5" w:rsidP="003F5986">
      <w:pPr>
        <w:pStyle w:val="Prrafodelista"/>
        <w:numPr>
          <w:ilvl w:val="0"/>
          <w:numId w:val="10"/>
        </w:numPr>
        <w:spacing w:line="240" w:lineRule="auto"/>
        <w:ind w:right="423"/>
        <w:jc w:val="both"/>
        <w:rPr>
          <w:rFonts w:ascii="Arial" w:hAnsi="Arial" w:cs="Arial"/>
          <w:sz w:val="21"/>
          <w:szCs w:val="21"/>
        </w:rPr>
      </w:pPr>
      <w:r w:rsidRPr="00D53F6C">
        <w:rPr>
          <w:rFonts w:ascii="Arial" w:hAnsi="Arial" w:cs="Arial"/>
          <w:sz w:val="21"/>
          <w:szCs w:val="21"/>
        </w:rPr>
        <w:t xml:space="preserve">Que el </w:t>
      </w:r>
      <w:r w:rsidRPr="00D53F6C">
        <w:rPr>
          <w:rFonts w:ascii="Arial" w:hAnsi="Arial" w:cs="Arial"/>
          <w:b/>
          <w:sz w:val="21"/>
          <w:szCs w:val="21"/>
        </w:rPr>
        <w:t>A</w:t>
      </w:r>
      <w:r w:rsidR="00643100" w:rsidRPr="00D53F6C">
        <w:rPr>
          <w:rFonts w:ascii="Arial" w:hAnsi="Arial" w:cs="Arial"/>
          <w:b/>
          <w:sz w:val="21"/>
          <w:szCs w:val="21"/>
        </w:rPr>
        <w:t>D</w:t>
      </w:r>
      <w:r w:rsidRPr="00D53F6C">
        <w:rPr>
          <w:rFonts w:ascii="Arial" w:hAnsi="Arial" w:cs="Arial"/>
          <w:b/>
          <w:sz w:val="21"/>
          <w:szCs w:val="21"/>
        </w:rPr>
        <w:t>P</w:t>
      </w:r>
      <w:r w:rsidRPr="00D53F6C">
        <w:rPr>
          <w:rFonts w:ascii="Arial" w:hAnsi="Arial" w:cs="Arial"/>
          <w:sz w:val="21"/>
          <w:szCs w:val="21"/>
        </w:rPr>
        <w:t xml:space="preserve"> y, en su caso, los supervisores lleven un control diario, con sus respectivas anotaciones en bitácor</w:t>
      </w:r>
      <w:r w:rsidR="00824D0E" w:rsidRPr="00D53F6C">
        <w:rPr>
          <w:rFonts w:ascii="Arial" w:hAnsi="Arial" w:cs="Arial"/>
          <w:sz w:val="21"/>
          <w:szCs w:val="21"/>
        </w:rPr>
        <w:t>a, de los siguientes conceptos:</w:t>
      </w:r>
    </w:p>
    <w:p w:rsidR="004927C5" w:rsidRPr="00D53F6C" w:rsidRDefault="004927C5" w:rsidP="003F5986">
      <w:pPr>
        <w:pStyle w:val="Prrafodelista"/>
        <w:numPr>
          <w:ilvl w:val="0"/>
          <w:numId w:val="11"/>
        </w:numPr>
        <w:spacing w:after="0" w:line="240" w:lineRule="auto"/>
        <w:ind w:right="423"/>
        <w:jc w:val="both"/>
        <w:rPr>
          <w:rFonts w:ascii="Arial" w:hAnsi="Arial" w:cs="Arial"/>
          <w:sz w:val="21"/>
          <w:szCs w:val="21"/>
        </w:rPr>
      </w:pPr>
      <w:r w:rsidRPr="00D53F6C">
        <w:rPr>
          <w:rFonts w:ascii="Arial" w:hAnsi="Arial" w:cs="Arial"/>
          <w:sz w:val="21"/>
          <w:szCs w:val="21"/>
        </w:rPr>
        <w:t xml:space="preserve">Consumo de materiales, </w:t>
      </w:r>
      <w:r w:rsidR="00824D0E" w:rsidRPr="00D53F6C">
        <w:rPr>
          <w:rFonts w:ascii="Arial" w:hAnsi="Arial" w:cs="Arial"/>
          <w:sz w:val="21"/>
          <w:szCs w:val="21"/>
        </w:rPr>
        <w:t>de acuerdo con</w:t>
      </w:r>
      <w:r w:rsidRPr="00D53F6C">
        <w:rPr>
          <w:rFonts w:ascii="Arial" w:hAnsi="Arial" w:cs="Arial"/>
          <w:sz w:val="21"/>
          <w:szCs w:val="21"/>
        </w:rPr>
        <w:t xml:space="preserve"> lo requerido por los trabajos a ejecutar;</w:t>
      </w:r>
    </w:p>
    <w:p w:rsidR="00CD79C5" w:rsidRPr="00D53F6C" w:rsidRDefault="00CD79C5" w:rsidP="003F5986">
      <w:pPr>
        <w:pStyle w:val="Prrafodelista"/>
        <w:spacing w:after="0" w:line="240" w:lineRule="auto"/>
        <w:ind w:left="786" w:right="423"/>
        <w:jc w:val="both"/>
        <w:rPr>
          <w:rFonts w:ascii="Arial" w:hAnsi="Arial" w:cs="Arial"/>
          <w:sz w:val="21"/>
          <w:szCs w:val="21"/>
        </w:rPr>
      </w:pPr>
    </w:p>
    <w:p w:rsidR="004927C5" w:rsidRPr="00D53F6C" w:rsidRDefault="004927C5" w:rsidP="003F5986">
      <w:pPr>
        <w:spacing w:after="0" w:line="240" w:lineRule="auto"/>
        <w:ind w:left="709" w:right="423" w:hanging="283"/>
        <w:jc w:val="both"/>
        <w:rPr>
          <w:rFonts w:ascii="Arial" w:hAnsi="Arial" w:cs="Arial"/>
          <w:sz w:val="21"/>
          <w:szCs w:val="21"/>
        </w:rPr>
      </w:pPr>
      <w:r w:rsidRPr="00D53F6C">
        <w:rPr>
          <w:rFonts w:ascii="Arial" w:hAnsi="Arial" w:cs="Arial"/>
          <w:sz w:val="21"/>
          <w:szCs w:val="21"/>
        </w:rPr>
        <w:t>b.</w:t>
      </w:r>
      <w:r w:rsidRPr="00D53F6C">
        <w:rPr>
          <w:rFonts w:ascii="Arial" w:hAnsi="Arial" w:cs="Arial"/>
          <w:sz w:val="21"/>
          <w:szCs w:val="21"/>
        </w:rPr>
        <w:tab/>
        <w:t>Cantidades de mano de obra utilizada y las categorías del personal encargado específicamente de los trabajos, la que debe ser proporcionada en forma eficiente, de acuerdo con la experiencia en obras similares;</w:t>
      </w:r>
    </w:p>
    <w:p w:rsidR="00CD79C5" w:rsidRPr="00D53F6C" w:rsidRDefault="00CD79C5" w:rsidP="003F5986">
      <w:pPr>
        <w:spacing w:after="0" w:line="240" w:lineRule="auto"/>
        <w:ind w:left="709" w:right="423" w:hanging="283"/>
        <w:jc w:val="both"/>
        <w:rPr>
          <w:rFonts w:ascii="Arial" w:hAnsi="Arial" w:cs="Arial"/>
          <w:sz w:val="21"/>
          <w:szCs w:val="21"/>
        </w:rPr>
      </w:pPr>
    </w:p>
    <w:p w:rsidR="004927C5" w:rsidRPr="00D53F6C" w:rsidRDefault="004927C5" w:rsidP="003F5986">
      <w:pPr>
        <w:spacing w:after="0" w:line="240" w:lineRule="auto"/>
        <w:ind w:left="709" w:right="423" w:hanging="283"/>
        <w:jc w:val="both"/>
        <w:rPr>
          <w:rFonts w:ascii="Arial" w:hAnsi="Arial" w:cs="Arial"/>
          <w:sz w:val="21"/>
          <w:szCs w:val="21"/>
        </w:rPr>
      </w:pPr>
      <w:r w:rsidRPr="00D53F6C">
        <w:rPr>
          <w:rFonts w:ascii="Arial" w:hAnsi="Arial" w:cs="Arial"/>
          <w:sz w:val="21"/>
          <w:szCs w:val="21"/>
        </w:rPr>
        <w:t>c.</w:t>
      </w:r>
      <w:r w:rsidRPr="00D53F6C">
        <w:rPr>
          <w:rFonts w:ascii="Arial" w:hAnsi="Arial" w:cs="Arial"/>
          <w:sz w:val="21"/>
          <w:szCs w:val="21"/>
        </w:rPr>
        <w:tab/>
        <w:t>Cantidades de maquinaria o equipo de construcción utilizado por jornada, los que deben ser proporcionados en forma eficiente, y</w:t>
      </w:r>
    </w:p>
    <w:p w:rsidR="00CD79C5" w:rsidRPr="00D53F6C" w:rsidRDefault="00CD79C5" w:rsidP="003F5986">
      <w:pPr>
        <w:spacing w:after="0" w:line="240" w:lineRule="auto"/>
        <w:ind w:left="709" w:right="423" w:hanging="283"/>
        <w:jc w:val="both"/>
        <w:rPr>
          <w:rFonts w:ascii="Arial" w:hAnsi="Arial" w:cs="Arial"/>
          <w:sz w:val="21"/>
          <w:szCs w:val="21"/>
        </w:rPr>
      </w:pPr>
    </w:p>
    <w:p w:rsidR="004927C5" w:rsidRPr="00D53F6C" w:rsidRDefault="004927C5" w:rsidP="003F5986">
      <w:pPr>
        <w:spacing w:line="240" w:lineRule="auto"/>
        <w:ind w:left="426" w:right="423"/>
        <w:jc w:val="both"/>
        <w:rPr>
          <w:rFonts w:ascii="Arial" w:hAnsi="Arial" w:cs="Arial"/>
          <w:sz w:val="21"/>
          <w:szCs w:val="21"/>
        </w:rPr>
      </w:pPr>
      <w:r w:rsidRPr="00D53F6C">
        <w:rPr>
          <w:rFonts w:ascii="Arial" w:hAnsi="Arial" w:cs="Arial"/>
          <w:sz w:val="21"/>
          <w:szCs w:val="21"/>
        </w:rPr>
        <w:t>d.</w:t>
      </w:r>
      <w:r w:rsidRPr="00D53F6C">
        <w:rPr>
          <w:rFonts w:ascii="Arial" w:hAnsi="Arial" w:cs="Arial"/>
          <w:sz w:val="21"/>
          <w:szCs w:val="21"/>
        </w:rPr>
        <w:tab/>
        <w:t>Cantidades o volúmenes de obr</w:t>
      </w:r>
      <w:r w:rsidR="00EE6B79" w:rsidRPr="00D53F6C">
        <w:rPr>
          <w:rFonts w:ascii="Arial" w:hAnsi="Arial" w:cs="Arial"/>
          <w:sz w:val="21"/>
          <w:szCs w:val="21"/>
        </w:rPr>
        <w:t>a realizada durante la jornada.</w:t>
      </w:r>
    </w:p>
    <w:p w:rsidR="004927C5" w:rsidRPr="00D53F6C" w:rsidRDefault="004927C5" w:rsidP="003F5986">
      <w:pPr>
        <w:pStyle w:val="Prrafodelista"/>
        <w:numPr>
          <w:ilvl w:val="0"/>
          <w:numId w:val="10"/>
        </w:numPr>
        <w:spacing w:line="240" w:lineRule="auto"/>
        <w:ind w:right="423"/>
        <w:jc w:val="both"/>
        <w:rPr>
          <w:rFonts w:ascii="Arial" w:hAnsi="Arial" w:cs="Arial"/>
          <w:sz w:val="21"/>
          <w:szCs w:val="21"/>
        </w:rPr>
      </w:pPr>
      <w:r w:rsidRPr="00D53F6C">
        <w:rPr>
          <w:rFonts w:ascii="Arial" w:hAnsi="Arial" w:cs="Arial"/>
          <w:sz w:val="21"/>
          <w:szCs w:val="21"/>
        </w:rPr>
        <w:lastRenderedPageBreak/>
        <w:t xml:space="preserve">Que una vez vencido el plazo de los sesenta días, sin llegar a la conciliación, </w:t>
      </w:r>
      <w:r w:rsidRPr="00D53F6C">
        <w:rPr>
          <w:rFonts w:ascii="Arial" w:hAnsi="Arial" w:cs="Arial"/>
          <w:b/>
          <w:sz w:val="21"/>
          <w:szCs w:val="21"/>
        </w:rPr>
        <w:t>PEMEX</w:t>
      </w:r>
      <w:r w:rsidRPr="00D53F6C">
        <w:rPr>
          <w:rFonts w:ascii="Arial" w:hAnsi="Arial" w:cs="Arial"/>
          <w:sz w:val="21"/>
          <w:szCs w:val="21"/>
        </w:rPr>
        <w:t xml:space="preserve"> a través del área encargada de la revisión, determinará el precio extraordinario definitivo con base en las fracciones II y III antes citadas; debiendo considerar los porcentajes de indirectos, financiamiento, utilidad y cargos adicionales, pactados en el Contrato, y</w:t>
      </w:r>
    </w:p>
    <w:p w:rsidR="00824D0E" w:rsidRPr="00D53F6C" w:rsidRDefault="00824D0E" w:rsidP="003F5986">
      <w:pPr>
        <w:pStyle w:val="Prrafodelista"/>
        <w:spacing w:line="240" w:lineRule="auto"/>
        <w:ind w:right="423"/>
        <w:jc w:val="both"/>
        <w:rPr>
          <w:rFonts w:ascii="Arial" w:hAnsi="Arial" w:cs="Arial"/>
          <w:sz w:val="21"/>
          <w:szCs w:val="21"/>
        </w:rPr>
      </w:pPr>
    </w:p>
    <w:p w:rsidR="004927C5" w:rsidRPr="00D53F6C" w:rsidRDefault="004927C5" w:rsidP="003F5986">
      <w:pPr>
        <w:pStyle w:val="Prrafodelista"/>
        <w:numPr>
          <w:ilvl w:val="0"/>
          <w:numId w:val="10"/>
        </w:numPr>
        <w:spacing w:line="240" w:lineRule="auto"/>
        <w:ind w:right="423"/>
        <w:jc w:val="both"/>
        <w:rPr>
          <w:rFonts w:ascii="Arial" w:hAnsi="Arial" w:cs="Arial"/>
          <w:sz w:val="21"/>
          <w:szCs w:val="21"/>
        </w:rPr>
      </w:pPr>
      <w:r w:rsidRPr="00D53F6C">
        <w:rPr>
          <w:rFonts w:ascii="Arial" w:hAnsi="Arial" w:cs="Arial"/>
          <w:sz w:val="21"/>
          <w:szCs w:val="21"/>
        </w:rPr>
        <w:t>Que en el caso de que exista un pago en exceso, se deberá hacer el ajuste correspondiente en la siguiente estimación o bien, en el finiquito, si dicho pago no se hubiera identificado con anterioridad.</w:t>
      </w:r>
    </w:p>
    <w:p w:rsidR="00B51F88" w:rsidRPr="00D53F6C" w:rsidRDefault="004927C5" w:rsidP="0095465F">
      <w:pPr>
        <w:spacing w:line="240" w:lineRule="auto"/>
        <w:ind w:right="423"/>
        <w:jc w:val="both"/>
        <w:rPr>
          <w:rFonts w:ascii="Arial" w:hAnsi="Arial" w:cs="Arial"/>
          <w:sz w:val="21"/>
          <w:szCs w:val="21"/>
        </w:rPr>
      </w:pPr>
      <w:r w:rsidRPr="00D53F6C">
        <w:rPr>
          <w:rFonts w:ascii="Arial" w:hAnsi="Arial" w:cs="Arial"/>
          <w:sz w:val="21"/>
          <w:szCs w:val="21"/>
        </w:rPr>
        <w:t xml:space="preserve">Los precios que se determinen bajo las formalidades de este inciso </w:t>
      </w:r>
      <w:r w:rsidRPr="00D53F6C">
        <w:rPr>
          <w:rFonts w:ascii="Arial" w:hAnsi="Arial" w:cs="Arial"/>
          <w:b/>
          <w:sz w:val="21"/>
          <w:szCs w:val="21"/>
        </w:rPr>
        <w:t>B)</w:t>
      </w:r>
      <w:r w:rsidRPr="00D53F6C">
        <w:rPr>
          <w:rFonts w:ascii="Arial" w:hAnsi="Arial" w:cs="Arial"/>
          <w:sz w:val="21"/>
          <w:szCs w:val="21"/>
        </w:rPr>
        <w:t>, deberán ser a vigencia de ejecución de los trabajos y no serán susceptibles de actualización mediante los factores de ajuste de costos que de manera general se autoricen para el Contrato de que se trate.</w:t>
      </w:r>
    </w:p>
    <w:sectPr w:rsidR="00B51F88" w:rsidRPr="00D53F6C" w:rsidSect="00CD79C5">
      <w:pgSz w:w="12240" w:h="15840" w:code="125"/>
      <w:pgMar w:top="669" w:right="618" w:bottom="851" w:left="1418" w:header="709" w:footer="709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A70" w:rsidRDefault="006A1A70" w:rsidP="00296630">
      <w:pPr>
        <w:spacing w:after="0" w:line="240" w:lineRule="auto"/>
      </w:pPr>
      <w:r>
        <w:separator/>
      </w:r>
    </w:p>
  </w:endnote>
  <w:endnote w:type="continuationSeparator" w:id="0">
    <w:p w:rsidR="006A1A70" w:rsidRDefault="006A1A70" w:rsidP="00296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ontserrat Medium">
    <w:altName w:val="Courier New"/>
    <w:panose1 w:val="00000000000000000000"/>
    <w:charset w:val="00"/>
    <w:family w:val="modern"/>
    <w:notTrueType/>
    <w:pitch w:val="variable"/>
    <w:sig w:usb0="00000001" w:usb1="00000003" w:usb2="00000000" w:usb3="00000000" w:csb0="000001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D37" w:rsidRPr="0095465F" w:rsidRDefault="00924BA3" w:rsidP="00133D37">
    <w:pPr>
      <w:pStyle w:val="Piedepgin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RBR / JRSP / </w:t>
    </w:r>
    <w:r w:rsidR="00133D37" w:rsidRPr="0095465F">
      <w:rPr>
        <w:rFonts w:ascii="Arial" w:hAnsi="Arial" w:cs="Arial"/>
        <w:sz w:val="16"/>
        <w:szCs w:val="16"/>
      </w:rPr>
      <w:t xml:space="preserve">MBRD                                         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A70" w:rsidRDefault="006A1A70" w:rsidP="00296630">
      <w:pPr>
        <w:spacing w:after="0" w:line="240" w:lineRule="auto"/>
      </w:pPr>
      <w:r>
        <w:separator/>
      </w:r>
    </w:p>
  </w:footnote>
  <w:footnote w:type="continuationSeparator" w:id="0">
    <w:p w:rsidR="006A1A70" w:rsidRDefault="006A1A70" w:rsidP="002966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40" w:type="dxa"/>
      <w:tblInd w:w="-60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/>
    </w:tblPr>
    <w:tblGrid>
      <w:gridCol w:w="1872"/>
      <w:gridCol w:w="6095"/>
      <w:gridCol w:w="2473"/>
    </w:tblGrid>
    <w:tr w:rsidR="00423995" w:rsidRPr="00F05B44" w:rsidTr="001F6A3C">
      <w:trPr>
        <w:trHeight w:val="141"/>
      </w:trPr>
      <w:tc>
        <w:tcPr>
          <w:tcW w:w="1872" w:type="dxa"/>
        </w:tcPr>
        <w:p w:rsidR="00423995" w:rsidRPr="00F05B44" w:rsidRDefault="006F0172" w:rsidP="003178BE">
          <w:pPr>
            <w:pStyle w:val="Encabezado"/>
            <w:spacing w:before="120" w:after="120"/>
            <w:jc w:val="center"/>
            <w:rPr>
              <w:rFonts w:ascii="Montserrat Medium" w:hAnsi="Montserrat Medium"/>
            </w:rPr>
          </w:pPr>
          <w:r w:rsidRPr="00F05B44">
            <w:rPr>
              <w:rFonts w:ascii="Montserrat Medium" w:hAnsi="Montserrat Medium" w:cs="Arial"/>
              <w:noProof/>
              <w:lang w:eastAsia="es-MX"/>
            </w:rPr>
            <w:drawing>
              <wp:inline distT="0" distB="0" distL="0" distR="0">
                <wp:extent cx="1066800" cy="294030"/>
                <wp:effectExtent l="0" t="0" r="0" b="0"/>
                <wp:docPr id="4" name="0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EMEX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3437" cy="3013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</w:tcPr>
        <w:p w:rsidR="001F6A3C" w:rsidRPr="001F6A3C" w:rsidRDefault="001F6A3C" w:rsidP="001F6A3C">
          <w:pPr>
            <w:spacing w:after="0" w:line="240" w:lineRule="auto"/>
            <w:contextualSpacing/>
            <w:jc w:val="center"/>
            <w:rPr>
              <w:rFonts w:ascii="Arial" w:eastAsia="Times New Roman" w:hAnsi="Arial" w:cs="Arial"/>
              <w:b/>
              <w:bCs/>
              <w:sz w:val="20"/>
              <w:szCs w:val="20"/>
              <w:lang w:eastAsia="es-MX"/>
            </w:rPr>
          </w:pPr>
          <w:r w:rsidRPr="001F6A3C">
            <w:rPr>
              <w:rFonts w:ascii="Arial" w:eastAsia="Times New Roman" w:hAnsi="Arial" w:cs="Arial"/>
              <w:b/>
              <w:bCs/>
              <w:sz w:val="20"/>
              <w:szCs w:val="20"/>
              <w:lang w:eastAsia="es-MX"/>
            </w:rPr>
            <w:t>Dirección Corporativa de Administración y Servicios</w:t>
          </w:r>
        </w:p>
        <w:p w:rsidR="001F6A3C" w:rsidRPr="001F6A3C" w:rsidRDefault="001F6A3C" w:rsidP="001F6A3C">
          <w:pPr>
            <w:spacing w:after="0" w:line="240" w:lineRule="auto"/>
            <w:contextualSpacing/>
            <w:jc w:val="center"/>
            <w:rPr>
              <w:rFonts w:ascii="Arial" w:eastAsia="Times New Roman" w:hAnsi="Arial" w:cs="Arial"/>
              <w:b/>
              <w:bCs/>
              <w:sz w:val="20"/>
              <w:szCs w:val="20"/>
              <w:lang w:eastAsia="es-MX"/>
            </w:rPr>
          </w:pPr>
          <w:r w:rsidRPr="001F6A3C">
            <w:rPr>
              <w:rFonts w:ascii="Arial" w:eastAsia="Times New Roman" w:hAnsi="Arial" w:cs="Arial"/>
              <w:b/>
              <w:bCs/>
              <w:sz w:val="20"/>
              <w:szCs w:val="20"/>
              <w:lang w:eastAsia="es-MX"/>
            </w:rPr>
            <w:t>Subdirección de Abastecimiento</w:t>
          </w:r>
        </w:p>
        <w:p w:rsidR="001F6A3C" w:rsidRPr="001F6A3C" w:rsidRDefault="001F6A3C" w:rsidP="001F6A3C">
          <w:pPr>
            <w:spacing w:after="0" w:line="240" w:lineRule="auto"/>
            <w:contextualSpacing/>
            <w:jc w:val="center"/>
            <w:rPr>
              <w:rFonts w:ascii="Arial" w:eastAsia="Times New Roman" w:hAnsi="Arial" w:cs="Arial"/>
              <w:b/>
              <w:bCs/>
              <w:sz w:val="20"/>
              <w:szCs w:val="20"/>
              <w:lang w:eastAsia="es-MX"/>
            </w:rPr>
          </w:pPr>
          <w:r w:rsidRPr="001F6A3C">
            <w:rPr>
              <w:rFonts w:ascii="Arial" w:eastAsia="Times New Roman" w:hAnsi="Arial" w:cs="Arial"/>
              <w:b/>
              <w:bCs/>
              <w:sz w:val="20"/>
              <w:szCs w:val="20"/>
              <w:lang w:eastAsia="es-MX"/>
            </w:rPr>
            <w:t>Coordinación de Abastecimiento para Servicios de Soporte y Control de Almacenes</w:t>
          </w:r>
        </w:p>
        <w:p w:rsidR="001F6A3C" w:rsidRPr="001F6A3C" w:rsidRDefault="001F6A3C" w:rsidP="001F6A3C">
          <w:pPr>
            <w:spacing w:after="0" w:line="240" w:lineRule="auto"/>
            <w:contextualSpacing/>
            <w:jc w:val="center"/>
            <w:rPr>
              <w:rFonts w:ascii="Arial" w:eastAsia="Times New Roman" w:hAnsi="Arial" w:cs="Arial"/>
              <w:b/>
              <w:bCs/>
              <w:sz w:val="20"/>
              <w:szCs w:val="20"/>
              <w:lang w:eastAsia="es-MX"/>
            </w:rPr>
          </w:pPr>
          <w:r w:rsidRPr="001F6A3C">
            <w:rPr>
              <w:rFonts w:ascii="Arial" w:eastAsia="Times New Roman" w:hAnsi="Arial" w:cs="Arial"/>
              <w:b/>
              <w:bCs/>
              <w:sz w:val="20"/>
              <w:szCs w:val="20"/>
              <w:lang w:eastAsia="es-MX"/>
            </w:rPr>
            <w:t>Gerencia de Ingeniería de Costos y Análisis de Mercado</w:t>
          </w:r>
        </w:p>
        <w:p w:rsidR="001F6A3C" w:rsidRPr="001F6A3C" w:rsidRDefault="001F6A3C" w:rsidP="001F6A3C">
          <w:pPr>
            <w:spacing w:after="0" w:line="240" w:lineRule="auto"/>
            <w:contextualSpacing/>
            <w:jc w:val="center"/>
            <w:rPr>
              <w:rFonts w:ascii="Arial" w:eastAsia="Times New Roman" w:hAnsi="Arial" w:cs="Arial"/>
              <w:b/>
              <w:bCs/>
              <w:sz w:val="20"/>
              <w:szCs w:val="20"/>
              <w:lang w:eastAsia="es-MX"/>
            </w:rPr>
          </w:pPr>
          <w:r w:rsidRPr="001F6A3C">
            <w:rPr>
              <w:rFonts w:ascii="Arial" w:eastAsia="Times New Roman" w:hAnsi="Arial" w:cs="Arial"/>
              <w:b/>
              <w:bCs/>
              <w:sz w:val="20"/>
              <w:szCs w:val="20"/>
              <w:lang w:eastAsia="es-MX"/>
            </w:rPr>
            <w:t>Subgerencia de Ingeniería de Costos y Análisis de Mercado para Pemex Exploración y Producción-Servicios Marinos</w:t>
          </w:r>
        </w:p>
        <w:p w:rsidR="001F6A3C" w:rsidRPr="001F6A3C" w:rsidRDefault="001F6A3C" w:rsidP="001F6A3C">
          <w:pPr>
            <w:spacing w:after="0" w:line="240" w:lineRule="auto"/>
            <w:contextualSpacing/>
            <w:jc w:val="center"/>
            <w:rPr>
              <w:rFonts w:ascii="Arial" w:eastAsia="Times New Roman" w:hAnsi="Arial" w:cs="Arial"/>
              <w:b/>
              <w:bCs/>
              <w:sz w:val="20"/>
              <w:szCs w:val="20"/>
              <w:lang w:eastAsia="es-MX"/>
            </w:rPr>
          </w:pPr>
          <w:r w:rsidRPr="001F6A3C">
            <w:rPr>
              <w:rFonts w:ascii="Arial" w:eastAsia="Times New Roman" w:hAnsi="Arial" w:cs="Arial"/>
              <w:b/>
              <w:bCs/>
              <w:sz w:val="20"/>
              <w:szCs w:val="20"/>
              <w:lang w:eastAsia="es-MX"/>
            </w:rPr>
            <w:t xml:space="preserve">Superintendencia de Ingeniería de Costos </w:t>
          </w:r>
        </w:p>
        <w:p w:rsidR="006433DC" w:rsidRPr="00FD32B1" w:rsidRDefault="001F6A3C" w:rsidP="001F6A3C">
          <w:pPr>
            <w:spacing w:after="0" w:line="240" w:lineRule="auto"/>
            <w:contextualSpacing/>
            <w:jc w:val="center"/>
            <w:rPr>
              <w:rFonts w:ascii="Arial" w:hAnsi="Arial" w:cs="Arial"/>
              <w:sz w:val="21"/>
              <w:szCs w:val="21"/>
            </w:rPr>
          </w:pPr>
          <w:r w:rsidRPr="001F6A3C">
            <w:rPr>
              <w:rFonts w:ascii="Arial" w:eastAsia="Times New Roman" w:hAnsi="Arial" w:cs="Arial"/>
              <w:b/>
              <w:bCs/>
              <w:sz w:val="20"/>
              <w:szCs w:val="20"/>
              <w:lang w:eastAsia="es-MX"/>
            </w:rPr>
            <w:t>Sede Ciudad del Carmen</w:t>
          </w:r>
        </w:p>
      </w:tc>
      <w:tc>
        <w:tcPr>
          <w:tcW w:w="2473" w:type="dxa"/>
        </w:tcPr>
        <w:p w:rsidR="00423995" w:rsidRDefault="00423995" w:rsidP="006433DC">
          <w:pPr>
            <w:spacing w:after="0" w:line="240" w:lineRule="auto"/>
            <w:ind w:right="-47"/>
            <w:contextualSpacing/>
            <w:jc w:val="center"/>
            <w:rPr>
              <w:rFonts w:ascii="Arial" w:eastAsia="Times New Roman" w:hAnsi="Arial" w:cs="Arial"/>
              <w:b/>
              <w:bCs/>
              <w:sz w:val="21"/>
              <w:szCs w:val="21"/>
              <w:lang w:eastAsia="es-MX"/>
            </w:rPr>
          </w:pPr>
          <w:r w:rsidRPr="00A138BC">
            <w:rPr>
              <w:rFonts w:ascii="Arial" w:eastAsia="Times New Roman" w:hAnsi="Arial" w:cs="Arial"/>
              <w:b/>
              <w:bCs/>
              <w:sz w:val="21"/>
              <w:szCs w:val="21"/>
              <w:lang w:eastAsia="es-MX"/>
            </w:rPr>
            <w:t xml:space="preserve">ANEXO </w:t>
          </w:r>
          <w:r w:rsidR="00C13B00">
            <w:rPr>
              <w:rFonts w:ascii="Arial" w:eastAsia="Times New Roman" w:hAnsi="Arial" w:cs="Arial"/>
              <w:b/>
              <w:bCs/>
              <w:sz w:val="21"/>
              <w:szCs w:val="21"/>
              <w:lang w:eastAsia="es-MX"/>
            </w:rPr>
            <w:t>“</w:t>
          </w:r>
          <w:r w:rsidR="000D36D1" w:rsidRPr="00A138BC">
            <w:rPr>
              <w:rFonts w:ascii="Arial" w:eastAsia="Times New Roman" w:hAnsi="Arial" w:cs="Arial"/>
              <w:b/>
              <w:bCs/>
              <w:sz w:val="21"/>
              <w:szCs w:val="21"/>
              <w:lang w:eastAsia="es-MX"/>
            </w:rPr>
            <w:t>PUE</w:t>
          </w:r>
          <w:r w:rsidR="00C13B00">
            <w:rPr>
              <w:rFonts w:ascii="Arial" w:eastAsia="Times New Roman" w:hAnsi="Arial" w:cs="Arial"/>
              <w:b/>
              <w:bCs/>
              <w:sz w:val="21"/>
              <w:szCs w:val="21"/>
              <w:lang w:eastAsia="es-MX"/>
            </w:rPr>
            <w:t>”</w:t>
          </w:r>
        </w:p>
        <w:p w:rsidR="00FD32B1" w:rsidRDefault="00FD32B1" w:rsidP="006433DC">
          <w:pPr>
            <w:spacing w:after="0" w:line="240" w:lineRule="auto"/>
            <w:ind w:right="-47"/>
            <w:contextualSpacing/>
            <w:jc w:val="center"/>
            <w:rPr>
              <w:rFonts w:ascii="Arial" w:eastAsia="Times New Roman" w:hAnsi="Arial" w:cs="Arial"/>
              <w:b/>
              <w:bCs/>
              <w:sz w:val="14"/>
              <w:szCs w:val="14"/>
              <w:lang w:eastAsia="es-MX"/>
            </w:rPr>
          </w:pPr>
        </w:p>
        <w:p w:rsidR="00C13B00" w:rsidRPr="00FD32B1" w:rsidRDefault="00C13B00" w:rsidP="006433DC">
          <w:pPr>
            <w:spacing w:after="0" w:line="240" w:lineRule="auto"/>
            <w:ind w:right="-47"/>
            <w:contextualSpacing/>
            <w:jc w:val="center"/>
            <w:rPr>
              <w:rFonts w:ascii="Arial" w:eastAsia="Times New Roman" w:hAnsi="Arial" w:cs="Arial"/>
              <w:b/>
              <w:bCs/>
              <w:sz w:val="14"/>
              <w:szCs w:val="14"/>
              <w:lang w:eastAsia="es-MX"/>
            </w:rPr>
          </w:pPr>
          <w:r w:rsidRPr="00FD32B1">
            <w:rPr>
              <w:rFonts w:ascii="Arial" w:eastAsia="Times New Roman" w:hAnsi="Arial" w:cs="Arial"/>
              <w:b/>
              <w:bCs/>
              <w:sz w:val="14"/>
              <w:szCs w:val="14"/>
              <w:lang w:eastAsia="es-MX"/>
            </w:rPr>
            <w:t xml:space="preserve">PRECIOS UNITARIOS </w:t>
          </w:r>
          <w:r w:rsidR="00FD32B1">
            <w:rPr>
              <w:rFonts w:ascii="Arial" w:eastAsia="Times New Roman" w:hAnsi="Arial" w:cs="Arial"/>
              <w:b/>
              <w:bCs/>
              <w:sz w:val="14"/>
              <w:szCs w:val="14"/>
              <w:lang w:eastAsia="es-MX"/>
            </w:rPr>
            <w:t>E</w:t>
          </w:r>
          <w:r w:rsidRPr="00FD32B1">
            <w:rPr>
              <w:rFonts w:ascii="Arial" w:eastAsia="Times New Roman" w:hAnsi="Arial" w:cs="Arial"/>
              <w:b/>
              <w:bCs/>
              <w:sz w:val="14"/>
              <w:szCs w:val="14"/>
              <w:lang w:eastAsia="es-MX"/>
            </w:rPr>
            <w:t>XTRA</w:t>
          </w:r>
          <w:r w:rsidR="00FD32B1" w:rsidRPr="00FD32B1">
            <w:rPr>
              <w:rFonts w:ascii="Arial" w:eastAsia="Times New Roman" w:hAnsi="Arial" w:cs="Arial"/>
              <w:b/>
              <w:bCs/>
              <w:sz w:val="14"/>
              <w:szCs w:val="14"/>
              <w:lang w:eastAsia="es-MX"/>
            </w:rPr>
            <w:t>ORDINARIOS</w:t>
          </w:r>
        </w:p>
        <w:p w:rsidR="00C05BB0" w:rsidRPr="00A138BC" w:rsidRDefault="00C05BB0" w:rsidP="006433DC">
          <w:pPr>
            <w:spacing w:after="0" w:line="240" w:lineRule="auto"/>
            <w:ind w:right="-47"/>
            <w:contextualSpacing/>
            <w:jc w:val="center"/>
            <w:rPr>
              <w:rFonts w:ascii="Arial" w:eastAsia="Times New Roman" w:hAnsi="Arial" w:cs="Arial"/>
              <w:b/>
              <w:bCs/>
              <w:sz w:val="21"/>
              <w:szCs w:val="21"/>
              <w:lang w:eastAsia="es-MX"/>
            </w:rPr>
          </w:pPr>
        </w:p>
        <w:p w:rsidR="00FD32B1" w:rsidRPr="00FD32B1" w:rsidRDefault="00FD32B1" w:rsidP="006433DC">
          <w:pPr>
            <w:spacing w:after="0" w:line="240" w:lineRule="auto"/>
            <w:ind w:right="-47"/>
            <w:contextualSpacing/>
            <w:jc w:val="center"/>
            <w:rPr>
              <w:rFonts w:ascii="Arial" w:eastAsia="Times New Roman" w:hAnsi="Arial" w:cs="Arial"/>
              <w:b/>
              <w:bCs/>
              <w:sz w:val="16"/>
              <w:szCs w:val="16"/>
              <w:lang w:eastAsia="es-MX"/>
            </w:rPr>
          </w:pPr>
          <w:r w:rsidRPr="00FD32B1">
            <w:rPr>
              <w:rFonts w:ascii="Arial" w:eastAsia="Times New Roman" w:hAnsi="Arial" w:cs="Arial"/>
              <w:b/>
              <w:bCs/>
              <w:sz w:val="16"/>
              <w:szCs w:val="16"/>
              <w:lang w:eastAsia="es-MX"/>
            </w:rPr>
            <w:t xml:space="preserve">              </w:t>
          </w:r>
        </w:p>
        <w:p w:rsidR="00FD32B1" w:rsidRPr="00CF6DC5" w:rsidRDefault="002568A0" w:rsidP="006433DC">
          <w:pPr>
            <w:suppressLineNumbers/>
            <w:ind w:right="-47"/>
            <w:jc w:val="center"/>
            <w:rPr>
              <w:rFonts w:ascii="Arial" w:hAnsi="Arial" w:cs="Arial"/>
              <w:b/>
              <w:sz w:val="14"/>
              <w:szCs w:val="14"/>
            </w:rPr>
          </w:pPr>
          <w:r w:rsidRPr="00CF6DC5">
            <w:rPr>
              <w:rFonts w:ascii="Arial" w:hAnsi="Arial" w:cs="Arial"/>
              <w:b/>
              <w:sz w:val="14"/>
              <w:szCs w:val="14"/>
            </w:rPr>
            <w:fldChar w:fldCharType="begin"/>
          </w:r>
          <w:r w:rsidR="00D53F6C" w:rsidRPr="00CF6DC5">
            <w:rPr>
              <w:rFonts w:ascii="Arial" w:hAnsi="Arial" w:cs="Arial"/>
              <w:b/>
              <w:sz w:val="14"/>
              <w:szCs w:val="14"/>
            </w:rPr>
            <w:instrText xml:space="preserve"> PAGE </w:instrText>
          </w:r>
          <w:r w:rsidRPr="00CF6DC5">
            <w:rPr>
              <w:rFonts w:ascii="Arial" w:hAnsi="Arial" w:cs="Arial"/>
              <w:b/>
              <w:sz w:val="14"/>
              <w:szCs w:val="14"/>
            </w:rPr>
            <w:fldChar w:fldCharType="separate"/>
          </w:r>
          <w:r w:rsidR="00F67FF7">
            <w:rPr>
              <w:rFonts w:ascii="Arial" w:hAnsi="Arial" w:cs="Arial"/>
              <w:b/>
              <w:noProof/>
              <w:sz w:val="14"/>
              <w:szCs w:val="14"/>
            </w:rPr>
            <w:t>6</w:t>
          </w:r>
          <w:r w:rsidRPr="00CF6DC5">
            <w:rPr>
              <w:rFonts w:ascii="Arial" w:hAnsi="Arial" w:cs="Arial"/>
              <w:b/>
              <w:sz w:val="14"/>
              <w:szCs w:val="14"/>
            </w:rPr>
            <w:fldChar w:fldCharType="end"/>
          </w:r>
          <w:r w:rsidR="00D53F6C" w:rsidRPr="00CF6DC5">
            <w:rPr>
              <w:rFonts w:ascii="Arial" w:hAnsi="Arial" w:cs="Arial"/>
              <w:b/>
              <w:sz w:val="14"/>
              <w:szCs w:val="14"/>
            </w:rPr>
            <w:t xml:space="preserve"> DE </w:t>
          </w:r>
          <w:r w:rsidRPr="00CF6DC5">
            <w:rPr>
              <w:rFonts w:ascii="Arial" w:hAnsi="Arial" w:cs="Arial"/>
              <w:b/>
              <w:sz w:val="14"/>
              <w:szCs w:val="14"/>
            </w:rPr>
            <w:fldChar w:fldCharType="begin"/>
          </w:r>
          <w:r w:rsidR="00D53F6C" w:rsidRPr="00CF6DC5">
            <w:rPr>
              <w:rFonts w:ascii="Arial" w:hAnsi="Arial" w:cs="Arial"/>
              <w:b/>
              <w:sz w:val="14"/>
              <w:szCs w:val="14"/>
            </w:rPr>
            <w:instrText xml:space="preserve"> NUMPAGES </w:instrText>
          </w:r>
          <w:r w:rsidRPr="00CF6DC5">
            <w:rPr>
              <w:rFonts w:ascii="Arial" w:hAnsi="Arial" w:cs="Arial"/>
              <w:b/>
              <w:sz w:val="14"/>
              <w:szCs w:val="14"/>
            </w:rPr>
            <w:fldChar w:fldCharType="separate"/>
          </w:r>
          <w:r w:rsidR="00F67FF7">
            <w:rPr>
              <w:rFonts w:ascii="Arial" w:hAnsi="Arial" w:cs="Arial"/>
              <w:b/>
              <w:noProof/>
              <w:sz w:val="14"/>
              <w:szCs w:val="14"/>
            </w:rPr>
            <w:t>6</w:t>
          </w:r>
          <w:r w:rsidRPr="00CF6DC5">
            <w:rPr>
              <w:rFonts w:ascii="Arial" w:hAnsi="Arial" w:cs="Arial"/>
              <w:b/>
              <w:sz w:val="14"/>
              <w:szCs w:val="14"/>
            </w:rPr>
            <w:fldChar w:fldCharType="end"/>
          </w:r>
        </w:p>
        <w:p w:rsidR="005F4FEC" w:rsidRPr="00410116" w:rsidRDefault="005F4FEC" w:rsidP="005F4FEC">
          <w:pPr>
            <w:spacing w:after="0" w:line="240" w:lineRule="auto"/>
            <w:ind w:right="-47"/>
            <w:contextualSpacing/>
            <w:jc w:val="center"/>
            <w:rPr>
              <w:rFonts w:ascii="Arial" w:hAnsi="Arial" w:cs="Arial"/>
              <w:b/>
              <w:bCs/>
              <w:color w:val="000000" w:themeColor="text1"/>
              <w:sz w:val="16"/>
              <w:szCs w:val="16"/>
              <w:lang w:eastAsia="es-MX"/>
            </w:rPr>
          </w:pPr>
          <w:r w:rsidRPr="00410116">
            <w:rPr>
              <w:rFonts w:ascii="Arial" w:hAnsi="Arial" w:cs="Arial"/>
              <w:b/>
              <w:bCs/>
              <w:color w:val="000000" w:themeColor="text1"/>
              <w:sz w:val="16"/>
              <w:szCs w:val="16"/>
              <w:lang w:eastAsia="es-MX"/>
            </w:rPr>
            <w:t>Iniciativa de Contratación</w:t>
          </w:r>
        </w:p>
        <w:p w:rsidR="00643F64" w:rsidRPr="005F12DF" w:rsidRDefault="00F67FF7" w:rsidP="005F4FEC">
          <w:pPr>
            <w:spacing w:after="0" w:line="240" w:lineRule="auto"/>
            <w:ind w:right="-47"/>
            <w:contextualSpacing/>
            <w:jc w:val="center"/>
            <w:rPr>
              <w:rFonts w:ascii="Arial" w:eastAsia="Times New Roman" w:hAnsi="Arial" w:cs="Arial"/>
              <w:b/>
              <w:bCs/>
              <w:color w:val="FF0000"/>
              <w:sz w:val="16"/>
              <w:szCs w:val="16"/>
              <w:lang w:eastAsia="es-MX"/>
            </w:rPr>
          </w:pPr>
          <w:r>
            <w:rPr>
              <w:rFonts w:ascii="Arial" w:hAnsi="Arial" w:cs="Arial"/>
              <w:b/>
              <w:noProof/>
              <w:color w:val="000000" w:themeColor="text1"/>
              <w:sz w:val="16"/>
              <w:szCs w:val="16"/>
            </w:rPr>
            <w:t>55906</w:t>
          </w:r>
        </w:p>
      </w:tc>
    </w:tr>
    <w:tr w:rsidR="00C85A2F" w:rsidRPr="00F05B44" w:rsidTr="003F5986">
      <w:trPr>
        <w:trHeight w:val="817"/>
      </w:trPr>
      <w:tc>
        <w:tcPr>
          <w:tcW w:w="10440" w:type="dxa"/>
          <w:gridSpan w:val="3"/>
          <w:vAlign w:val="center"/>
        </w:tcPr>
        <w:p w:rsidR="00C85A2F" w:rsidRPr="00FD32B1" w:rsidRDefault="00FD32B1" w:rsidP="0095465F">
          <w:pPr>
            <w:pStyle w:val="Encabezado"/>
            <w:jc w:val="center"/>
            <w:rPr>
              <w:rFonts w:ascii="Arial" w:hAnsi="Arial" w:cs="Arial"/>
              <w:b/>
              <w:sz w:val="21"/>
              <w:szCs w:val="21"/>
            </w:rPr>
          </w:pPr>
          <w:r w:rsidRPr="00FD32B1">
            <w:rPr>
              <w:rFonts w:ascii="Arial" w:hAnsi="Arial" w:cs="Arial"/>
              <w:b/>
              <w:bCs/>
              <w:sz w:val="21"/>
              <w:szCs w:val="21"/>
            </w:rPr>
            <w:t>Objeto</w:t>
          </w:r>
          <w:r w:rsidR="00C85A2F" w:rsidRPr="00FD32B1">
            <w:rPr>
              <w:rFonts w:ascii="Arial" w:hAnsi="Arial" w:cs="Arial"/>
              <w:b/>
              <w:bCs/>
              <w:sz w:val="21"/>
              <w:szCs w:val="21"/>
            </w:rPr>
            <w:t>:</w:t>
          </w:r>
          <w:r w:rsidR="002075C5">
            <w:t xml:space="preserve"> </w:t>
          </w:r>
          <w:r>
            <w:t>“</w:t>
          </w:r>
          <w:r w:rsidR="00F67FF7">
            <w:rPr>
              <w:rFonts w:ascii="Arial" w:hAnsi="Arial" w:cs="Arial"/>
              <w:b/>
              <w:sz w:val="21"/>
              <w:szCs w:val="21"/>
            </w:rPr>
            <w:t xml:space="preserve">Adquisición de Equipo de Laboratorio, mantenimiento, materiales y reactivos para los Activos de Producción </w:t>
          </w:r>
          <w:proofErr w:type="spellStart"/>
          <w:r w:rsidR="00F67FF7">
            <w:rPr>
              <w:rFonts w:ascii="Arial" w:hAnsi="Arial" w:cs="Arial"/>
              <w:b/>
              <w:sz w:val="21"/>
              <w:szCs w:val="21"/>
            </w:rPr>
            <w:t>Abkatún</w:t>
          </w:r>
          <w:proofErr w:type="spellEnd"/>
          <w:r w:rsidR="00F67FF7">
            <w:rPr>
              <w:rFonts w:ascii="Arial" w:hAnsi="Arial" w:cs="Arial"/>
              <w:b/>
              <w:sz w:val="21"/>
              <w:szCs w:val="21"/>
            </w:rPr>
            <w:t>-Pol-</w:t>
          </w:r>
          <w:proofErr w:type="spellStart"/>
          <w:r w:rsidR="00F67FF7">
            <w:rPr>
              <w:rFonts w:ascii="Arial" w:hAnsi="Arial" w:cs="Arial"/>
              <w:b/>
              <w:sz w:val="21"/>
              <w:szCs w:val="21"/>
            </w:rPr>
            <w:t>Chuc</w:t>
          </w:r>
          <w:proofErr w:type="spellEnd"/>
          <w:r w:rsidR="00F67FF7">
            <w:rPr>
              <w:rFonts w:ascii="Arial" w:hAnsi="Arial" w:cs="Arial"/>
              <w:b/>
              <w:sz w:val="21"/>
              <w:szCs w:val="21"/>
            </w:rPr>
            <w:t xml:space="preserve"> y Litoral de Tabasco, de la Subdirección de Producción Región Marina Suroeste</w:t>
          </w:r>
          <w:r w:rsidR="00A138BC" w:rsidRPr="00A138BC">
            <w:rPr>
              <w:rFonts w:ascii="Arial" w:hAnsi="Arial" w:cs="Arial"/>
              <w:b/>
              <w:sz w:val="21"/>
              <w:szCs w:val="21"/>
            </w:rPr>
            <w:t>”</w:t>
          </w:r>
          <w:r w:rsidR="00643F64">
            <w:rPr>
              <w:rFonts w:ascii="Arial" w:hAnsi="Arial" w:cs="Arial"/>
              <w:b/>
              <w:sz w:val="21"/>
              <w:szCs w:val="21"/>
            </w:rPr>
            <w:t>.</w:t>
          </w:r>
          <w:bookmarkStart w:id="0" w:name="_GoBack"/>
          <w:bookmarkEnd w:id="0"/>
        </w:p>
      </w:tc>
    </w:tr>
  </w:tbl>
  <w:p w:rsidR="00423995" w:rsidRPr="00F05B44" w:rsidRDefault="00423995" w:rsidP="00CD79C5">
    <w:pPr>
      <w:pStyle w:val="Encabezado"/>
      <w:rPr>
        <w:rFonts w:ascii="Montserrat Medium" w:hAnsi="Montserrat Medium"/>
        <w:sz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B3031"/>
    <w:multiLevelType w:val="singleLevel"/>
    <w:tmpl w:val="86F03392"/>
    <w:lvl w:ilvl="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1">
    <w:nsid w:val="0893200C"/>
    <w:multiLevelType w:val="hybridMultilevel"/>
    <w:tmpl w:val="3E12AD2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70C3B"/>
    <w:multiLevelType w:val="hybridMultilevel"/>
    <w:tmpl w:val="575822FE"/>
    <w:lvl w:ilvl="0" w:tplc="C8A4D2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70589"/>
    <w:multiLevelType w:val="hybridMultilevel"/>
    <w:tmpl w:val="5C8E3B98"/>
    <w:lvl w:ilvl="0" w:tplc="D2C455B4">
      <w:start w:val="1"/>
      <w:numFmt w:val="lowerRoman"/>
      <w:lvlText w:val="(%1)"/>
      <w:lvlJc w:val="left"/>
      <w:pPr>
        <w:ind w:left="178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45" w:hanging="360"/>
      </w:pPr>
    </w:lvl>
    <w:lvl w:ilvl="2" w:tplc="080A001B" w:tentative="1">
      <w:start w:val="1"/>
      <w:numFmt w:val="lowerRoman"/>
      <w:lvlText w:val="%3."/>
      <w:lvlJc w:val="right"/>
      <w:pPr>
        <w:ind w:left="2865" w:hanging="180"/>
      </w:pPr>
    </w:lvl>
    <w:lvl w:ilvl="3" w:tplc="080A000F" w:tentative="1">
      <w:start w:val="1"/>
      <w:numFmt w:val="decimal"/>
      <w:lvlText w:val="%4."/>
      <w:lvlJc w:val="left"/>
      <w:pPr>
        <w:ind w:left="3585" w:hanging="360"/>
      </w:pPr>
    </w:lvl>
    <w:lvl w:ilvl="4" w:tplc="080A0019" w:tentative="1">
      <w:start w:val="1"/>
      <w:numFmt w:val="lowerLetter"/>
      <w:lvlText w:val="%5."/>
      <w:lvlJc w:val="left"/>
      <w:pPr>
        <w:ind w:left="4305" w:hanging="360"/>
      </w:pPr>
    </w:lvl>
    <w:lvl w:ilvl="5" w:tplc="080A001B" w:tentative="1">
      <w:start w:val="1"/>
      <w:numFmt w:val="lowerRoman"/>
      <w:lvlText w:val="%6."/>
      <w:lvlJc w:val="right"/>
      <w:pPr>
        <w:ind w:left="5025" w:hanging="180"/>
      </w:pPr>
    </w:lvl>
    <w:lvl w:ilvl="6" w:tplc="080A000F" w:tentative="1">
      <w:start w:val="1"/>
      <w:numFmt w:val="decimal"/>
      <w:lvlText w:val="%7."/>
      <w:lvlJc w:val="left"/>
      <w:pPr>
        <w:ind w:left="5745" w:hanging="360"/>
      </w:pPr>
    </w:lvl>
    <w:lvl w:ilvl="7" w:tplc="080A0019" w:tentative="1">
      <w:start w:val="1"/>
      <w:numFmt w:val="lowerLetter"/>
      <w:lvlText w:val="%8."/>
      <w:lvlJc w:val="left"/>
      <w:pPr>
        <w:ind w:left="6465" w:hanging="360"/>
      </w:pPr>
    </w:lvl>
    <w:lvl w:ilvl="8" w:tplc="080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298F1947"/>
    <w:multiLevelType w:val="multilevel"/>
    <w:tmpl w:val="6CA67988"/>
    <w:styleLink w:val="Paragraphstylenumbering"/>
    <w:lvl w:ilvl="0">
      <w:start w:val="1"/>
      <w:numFmt w:val="decimal"/>
      <w:pStyle w:val="Paragraph1"/>
      <w:isLgl/>
      <w:lvlText w:val="EXHIBIT A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pStyle w:val="Paragraph2"/>
      <w:lvlText w:val="Exhibit A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Paragraph3"/>
      <w:isLgl/>
      <w:lvlText w:val="%3."/>
      <w:lvlJc w:val="left"/>
      <w:pPr>
        <w:tabs>
          <w:tab w:val="num" w:pos="1440"/>
        </w:tabs>
        <w:ind w:left="567" w:hanging="567"/>
      </w:pPr>
      <w:rPr>
        <w:rFonts w:cs="Times New Roman" w:hint="default"/>
      </w:rPr>
    </w:lvl>
    <w:lvl w:ilvl="3">
      <w:start w:val="1"/>
      <w:numFmt w:val="decimal"/>
      <w:pStyle w:val="Paragraph4"/>
      <w:isLgl/>
      <w:lvlText w:val="%3.%4"/>
      <w:lvlJc w:val="left"/>
      <w:pPr>
        <w:tabs>
          <w:tab w:val="num" w:pos="1440"/>
        </w:tabs>
        <w:ind w:left="567" w:hanging="567"/>
      </w:pPr>
      <w:rPr>
        <w:rFonts w:cs="Times New Roman" w:hint="default"/>
      </w:rPr>
    </w:lvl>
    <w:lvl w:ilvl="4">
      <w:start w:val="1"/>
      <w:numFmt w:val="decimal"/>
      <w:pStyle w:val="Paragraph5"/>
      <w:lvlText w:val="%3.%4.%5"/>
      <w:lvlJc w:val="left"/>
      <w:pPr>
        <w:tabs>
          <w:tab w:val="num" w:pos="1440"/>
        </w:tabs>
        <w:ind w:left="567" w:hanging="567"/>
      </w:pPr>
      <w:rPr>
        <w:rFonts w:cs="Times New Roman" w:hint="default"/>
      </w:rPr>
    </w:lvl>
    <w:lvl w:ilvl="5">
      <w:start w:val="1"/>
      <w:numFmt w:val="decimal"/>
      <w:lvlRestart w:val="3"/>
      <w:pStyle w:val="Paragraph6"/>
      <w:lvlText w:val="%3.%4.%5.%6"/>
      <w:lvlJc w:val="left"/>
      <w:pPr>
        <w:tabs>
          <w:tab w:val="num" w:pos="1440"/>
        </w:tabs>
        <w:ind w:left="567" w:hanging="567"/>
      </w:pPr>
      <w:rPr>
        <w:rFonts w:cs="Times New Roman" w:hint="default"/>
      </w:rPr>
    </w:lvl>
    <w:lvl w:ilvl="6">
      <w:start w:val="1"/>
      <w:numFmt w:val="upperRoman"/>
      <w:lvlRestart w:val="0"/>
      <w:lvlText w:val="Article %7"/>
      <w:lvlJc w:val="right"/>
      <w:pPr>
        <w:tabs>
          <w:tab w:val="num" w:pos="1928"/>
        </w:tabs>
        <w:ind w:left="1928" w:hanging="227"/>
      </w:pPr>
      <w:rPr>
        <w:rFonts w:cs="Times New Roman" w:hint="default"/>
      </w:rPr>
    </w:lvl>
    <w:lvl w:ilvl="7">
      <w:start w:val="1"/>
      <w:numFmt w:val="decimal"/>
      <w:lvlText w:val="%7.%8"/>
      <w:lvlJc w:val="right"/>
      <w:pPr>
        <w:tabs>
          <w:tab w:val="num" w:pos="1928"/>
        </w:tabs>
        <w:ind w:left="1928" w:hanging="227"/>
      </w:pPr>
      <w:rPr>
        <w:rFonts w:cs="Times New Roman" w:hint="default"/>
      </w:rPr>
    </w:lvl>
    <w:lvl w:ilvl="8">
      <w:start w:val="1"/>
      <w:numFmt w:val="lowerLetter"/>
      <w:lvlText w:val="%7.%8%9"/>
      <w:lvlJc w:val="right"/>
      <w:pPr>
        <w:tabs>
          <w:tab w:val="num" w:pos="1928"/>
        </w:tabs>
        <w:ind w:left="1928" w:hanging="227"/>
      </w:pPr>
      <w:rPr>
        <w:rFonts w:hint="default"/>
        <w:color w:val="auto"/>
      </w:rPr>
    </w:lvl>
  </w:abstractNum>
  <w:abstractNum w:abstractNumId="5">
    <w:nsid w:val="35605A72"/>
    <w:multiLevelType w:val="hybridMultilevel"/>
    <w:tmpl w:val="6540C696"/>
    <w:lvl w:ilvl="0" w:tplc="BAEA553C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44037CBD"/>
    <w:multiLevelType w:val="singleLevel"/>
    <w:tmpl w:val="780CEC70"/>
    <w:lvl w:ilvl="0">
      <w:start w:val="1"/>
      <w:numFmt w:val="upperLetter"/>
      <w:pStyle w:val="List111"/>
      <w:lvlText w:val="%1."/>
      <w:lvlJc w:val="left"/>
      <w:pPr>
        <w:tabs>
          <w:tab w:val="num" w:pos="1440"/>
        </w:tabs>
        <w:ind w:left="1440" w:hanging="720"/>
      </w:pPr>
      <w:rPr>
        <w:rFonts w:cs="Times New Roman"/>
      </w:rPr>
    </w:lvl>
  </w:abstractNum>
  <w:abstractNum w:abstractNumId="7">
    <w:nsid w:val="54602D01"/>
    <w:multiLevelType w:val="hybridMultilevel"/>
    <w:tmpl w:val="AC2C8EEA"/>
    <w:lvl w:ilvl="0" w:tplc="0F9AF8B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b/>
        <w:color w:val="auto"/>
        <w:sz w:val="20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B4B6FA0"/>
    <w:multiLevelType w:val="hybridMultilevel"/>
    <w:tmpl w:val="E17E1FA6"/>
    <w:lvl w:ilvl="0" w:tplc="A2DAF1BE">
      <w:start w:val="1"/>
      <w:numFmt w:val="lowerLetter"/>
      <w:lvlText w:val="%1)"/>
      <w:lvlJc w:val="left"/>
      <w:pPr>
        <w:ind w:left="2852" w:hanging="360"/>
      </w:pPr>
      <w:rPr>
        <w:strike w:val="0"/>
      </w:rPr>
    </w:lvl>
    <w:lvl w:ilvl="1" w:tplc="D8ACD108">
      <w:start w:val="1"/>
      <w:numFmt w:val="lowerLetter"/>
      <w:lvlText w:val="%2."/>
      <w:lvlJc w:val="left"/>
      <w:pPr>
        <w:ind w:left="3572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4292" w:hanging="180"/>
      </w:pPr>
    </w:lvl>
    <w:lvl w:ilvl="3" w:tplc="080A000F" w:tentative="1">
      <w:start w:val="1"/>
      <w:numFmt w:val="decimal"/>
      <w:lvlText w:val="%4."/>
      <w:lvlJc w:val="left"/>
      <w:pPr>
        <w:ind w:left="5012" w:hanging="360"/>
      </w:pPr>
    </w:lvl>
    <w:lvl w:ilvl="4" w:tplc="080A0019" w:tentative="1">
      <w:start w:val="1"/>
      <w:numFmt w:val="lowerLetter"/>
      <w:lvlText w:val="%5."/>
      <w:lvlJc w:val="left"/>
      <w:pPr>
        <w:ind w:left="5732" w:hanging="360"/>
      </w:pPr>
    </w:lvl>
    <w:lvl w:ilvl="5" w:tplc="080A001B" w:tentative="1">
      <w:start w:val="1"/>
      <w:numFmt w:val="lowerRoman"/>
      <w:lvlText w:val="%6."/>
      <w:lvlJc w:val="right"/>
      <w:pPr>
        <w:ind w:left="6452" w:hanging="180"/>
      </w:pPr>
    </w:lvl>
    <w:lvl w:ilvl="6" w:tplc="080A000F" w:tentative="1">
      <w:start w:val="1"/>
      <w:numFmt w:val="decimal"/>
      <w:lvlText w:val="%7."/>
      <w:lvlJc w:val="left"/>
      <w:pPr>
        <w:ind w:left="7172" w:hanging="360"/>
      </w:pPr>
    </w:lvl>
    <w:lvl w:ilvl="7" w:tplc="080A0019" w:tentative="1">
      <w:start w:val="1"/>
      <w:numFmt w:val="lowerLetter"/>
      <w:lvlText w:val="%8."/>
      <w:lvlJc w:val="left"/>
      <w:pPr>
        <w:ind w:left="7892" w:hanging="360"/>
      </w:pPr>
    </w:lvl>
    <w:lvl w:ilvl="8" w:tplc="080A001B" w:tentative="1">
      <w:start w:val="1"/>
      <w:numFmt w:val="lowerRoman"/>
      <w:lvlText w:val="%9."/>
      <w:lvlJc w:val="right"/>
      <w:pPr>
        <w:ind w:left="8612" w:hanging="180"/>
      </w:pPr>
    </w:lvl>
  </w:abstractNum>
  <w:abstractNum w:abstractNumId="9">
    <w:nsid w:val="792D74F3"/>
    <w:multiLevelType w:val="hybridMultilevel"/>
    <w:tmpl w:val="2FCC06A4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1F097D"/>
    <w:multiLevelType w:val="hybridMultilevel"/>
    <w:tmpl w:val="2222B858"/>
    <w:lvl w:ilvl="0" w:tplc="84CC0E3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  <w:lvlOverride w:ilvl="0">
      <w:lvl w:ilvl="0">
        <w:start w:val="1"/>
        <w:numFmt w:val="decimal"/>
        <w:pStyle w:val="Paragraph1"/>
        <w:isLgl/>
        <w:lvlText w:val="EXHIBIT D%1"/>
        <w:lvlJc w:val="left"/>
        <w:pPr>
          <w:tabs>
            <w:tab w:val="num" w:pos="567"/>
          </w:tabs>
          <w:ind w:left="567" w:hanging="567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pStyle w:val="Paragraph2"/>
        <w:lvlText w:val="Exhibit D%1.%2"/>
        <w:lvlJc w:val="left"/>
        <w:pPr>
          <w:tabs>
            <w:tab w:val="num" w:pos="567"/>
          </w:tabs>
          <w:ind w:left="567" w:hanging="567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pStyle w:val="Paragraph3"/>
        <w:isLgl/>
        <w:lvlText w:val="%3."/>
        <w:lvlJc w:val="left"/>
        <w:pPr>
          <w:tabs>
            <w:tab w:val="num" w:pos="1440"/>
          </w:tabs>
          <w:ind w:left="567" w:hanging="567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pStyle w:val="Paragraph4"/>
        <w:isLgl/>
        <w:lvlText w:val="%3.%4"/>
        <w:lvlJc w:val="left"/>
        <w:pPr>
          <w:tabs>
            <w:tab w:val="num" w:pos="1440"/>
          </w:tabs>
          <w:ind w:left="567" w:hanging="567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pStyle w:val="Paragraph5"/>
        <w:lvlText w:val="%3.%4.%5"/>
        <w:lvlJc w:val="left"/>
        <w:pPr>
          <w:tabs>
            <w:tab w:val="num" w:pos="1440"/>
          </w:tabs>
          <w:ind w:left="567" w:hanging="56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Restart w:val="3"/>
        <w:pStyle w:val="Paragraph6"/>
        <w:lvlText w:val="%3.%4.%5.%6"/>
        <w:lvlJc w:val="left"/>
        <w:pPr>
          <w:tabs>
            <w:tab w:val="num" w:pos="1440"/>
          </w:tabs>
          <w:ind w:left="567" w:hanging="567"/>
        </w:pPr>
        <w:rPr>
          <w:rFonts w:cs="Times New Roman" w:hint="default"/>
        </w:rPr>
      </w:lvl>
    </w:lvlOverride>
    <w:lvlOverride w:ilvl="6">
      <w:lvl w:ilvl="6">
        <w:start w:val="1"/>
        <w:numFmt w:val="upperRoman"/>
        <w:lvlRestart w:val="0"/>
        <w:lvlText w:val="Article %7"/>
        <w:lvlJc w:val="right"/>
        <w:pPr>
          <w:tabs>
            <w:tab w:val="num" w:pos="1928"/>
          </w:tabs>
          <w:ind w:left="1928" w:hanging="227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7.%8"/>
        <w:lvlJc w:val="right"/>
        <w:pPr>
          <w:tabs>
            <w:tab w:val="num" w:pos="1928"/>
          </w:tabs>
          <w:ind w:left="1928" w:hanging="227"/>
        </w:pPr>
        <w:rPr>
          <w:rFonts w:cs="Times New Roman" w:hint="default"/>
        </w:rPr>
      </w:lvl>
    </w:lvlOverride>
    <w:lvlOverride w:ilvl="8">
      <w:lvl w:ilvl="8">
        <w:start w:val="1"/>
        <w:numFmt w:val="lowerLetter"/>
        <w:lvlText w:val="%7.%8%9"/>
        <w:lvlJc w:val="right"/>
        <w:pPr>
          <w:tabs>
            <w:tab w:val="num" w:pos="1928"/>
          </w:tabs>
          <w:ind w:left="1928" w:hanging="227"/>
        </w:pPr>
        <w:rPr>
          <w:rFonts w:hint="default"/>
          <w:color w:val="auto"/>
        </w:rPr>
      </w:lvl>
    </w:lvlOverride>
  </w:num>
  <w:num w:numId="2">
    <w:abstractNumId w:val="4"/>
  </w:num>
  <w:num w:numId="3">
    <w:abstractNumId w:val="6"/>
  </w:num>
  <w:num w:numId="4">
    <w:abstractNumId w:val="0"/>
  </w:num>
  <w:num w:numId="5">
    <w:abstractNumId w:val="3"/>
  </w:num>
  <w:num w:numId="6">
    <w:abstractNumId w:val="8"/>
  </w:num>
  <w:num w:numId="7">
    <w:abstractNumId w:val="1"/>
  </w:num>
  <w:num w:numId="8">
    <w:abstractNumId w:val="10"/>
  </w:num>
  <w:num w:numId="9">
    <w:abstractNumId w:val="2"/>
  </w:num>
  <w:num w:numId="10">
    <w:abstractNumId w:val="9"/>
  </w:num>
  <w:num w:numId="11">
    <w:abstractNumId w:val="5"/>
  </w:num>
  <w:num w:numId="12">
    <w:abstractNumId w:val="7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F329D"/>
    <w:rsid w:val="00000611"/>
    <w:rsid w:val="000046EC"/>
    <w:rsid w:val="00010DC0"/>
    <w:rsid w:val="000205B3"/>
    <w:rsid w:val="000207E4"/>
    <w:rsid w:val="00025761"/>
    <w:rsid w:val="00026D71"/>
    <w:rsid w:val="00033761"/>
    <w:rsid w:val="00035F08"/>
    <w:rsid w:val="0004084A"/>
    <w:rsid w:val="000430F9"/>
    <w:rsid w:val="00043256"/>
    <w:rsid w:val="00043C6A"/>
    <w:rsid w:val="00052BCD"/>
    <w:rsid w:val="000545E4"/>
    <w:rsid w:val="0005644F"/>
    <w:rsid w:val="0005732E"/>
    <w:rsid w:val="00057C77"/>
    <w:rsid w:val="00061FD2"/>
    <w:rsid w:val="0006226D"/>
    <w:rsid w:val="00063CBC"/>
    <w:rsid w:val="000654B5"/>
    <w:rsid w:val="00066565"/>
    <w:rsid w:val="00066C87"/>
    <w:rsid w:val="0006700E"/>
    <w:rsid w:val="00067385"/>
    <w:rsid w:val="0007380F"/>
    <w:rsid w:val="000745A4"/>
    <w:rsid w:val="000758A5"/>
    <w:rsid w:val="00076FDC"/>
    <w:rsid w:val="00077DA7"/>
    <w:rsid w:val="00081A37"/>
    <w:rsid w:val="00082CD8"/>
    <w:rsid w:val="00082F23"/>
    <w:rsid w:val="0008754C"/>
    <w:rsid w:val="0008769E"/>
    <w:rsid w:val="0009127D"/>
    <w:rsid w:val="00092269"/>
    <w:rsid w:val="0009628B"/>
    <w:rsid w:val="000A0601"/>
    <w:rsid w:val="000A16C5"/>
    <w:rsid w:val="000A19E0"/>
    <w:rsid w:val="000A2F55"/>
    <w:rsid w:val="000A2FD3"/>
    <w:rsid w:val="000A7ADC"/>
    <w:rsid w:val="000B020A"/>
    <w:rsid w:val="000B09B2"/>
    <w:rsid w:val="000B10F4"/>
    <w:rsid w:val="000B1F89"/>
    <w:rsid w:val="000B4A5D"/>
    <w:rsid w:val="000B4F8E"/>
    <w:rsid w:val="000B53A4"/>
    <w:rsid w:val="000B5D58"/>
    <w:rsid w:val="000C0779"/>
    <w:rsid w:val="000C501C"/>
    <w:rsid w:val="000D2AB9"/>
    <w:rsid w:val="000D36D1"/>
    <w:rsid w:val="000D3732"/>
    <w:rsid w:val="000D5493"/>
    <w:rsid w:val="000E16BB"/>
    <w:rsid w:val="000E2A3C"/>
    <w:rsid w:val="000E67A6"/>
    <w:rsid w:val="000F1517"/>
    <w:rsid w:val="000F1B2F"/>
    <w:rsid w:val="000F275E"/>
    <w:rsid w:val="000F4C83"/>
    <w:rsid w:val="000F4DD2"/>
    <w:rsid w:val="000F61BC"/>
    <w:rsid w:val="000F7DD4"/>
    <w:rsid w:val="0010068A"/>
    <w:rsid w:val="00104703"/>
    <w:rsid w:val="00112043"/>
    <w:rsid w:val="00113209"/>
    <w:rsid w:val="00114E97"/>
    <w:rsid w:val="00120D45"/>
    <w:rsid w:val="00124BCB"/>
    <w:rsid w:val="00127281"/>
    <w:rsid w:val="00133AF0"/>
    <w:rsid w:val="00133D37"/>
    <w:rsid w:val="00134F78"/>
    <w:rsid w:val="00141053"/>
    <w:rsid w:val="001416DE"/>
    <w:rsid w:val="00143823"/>
    <w:rsid w:val="00143E30"/>
    <w:rsid w:val="00144A74"/>
    <w:rsid w:val="0014767C"/>
    <w:rsid w:val="001506C1"/>
    <w:rsid w:val="001534C6"/>
    <w:rsid w:val="00153888"/>
    <w:rsid w:val="0015636E"/>
    <w:rsid w:val="00161B4B"/>
    <w:rsid w:val="001626A6"/>
    <w:rsid w:val="001627CE"/>
    <w:rsid w:val="00162A8E"/>
    <w:rsid w:val="00163825"/>
    <w:rsid w:val="001639EF"/>
    <w:rsid w:val="00166397"/>
    <w:rsid w:val="0017466F"/>
    <w:rsid w:val="00177812"/>
    <w:rsid w:val="00177A39"/>
    <w:rsid w:val="00181BCE"/>
    <w:rsid w:val="00182E48"/>
    <w:rsid w:val="0018635B"/>
    <w:rsid w:val="00192C58"/>
    <w:rsid w:val="001949BC"/>
    <w:rsid w:val="001A021D"/>
    <w:rsid w:val="001A10ED"/>
    <w:rsid w:val="001A122F"/>
    <w:rsid w:val="001A1AF2"/>
    <w:rsid w:val="001A3DC2"/>
    <w:rsid w:val="001A568A"/>
    <w:rsid w:val="001B0134"/>
    <w:rsid w:val="001B1416"/>
    <w:rsid w:val="001B2529"/>
    <w:rsid w:val="001B3E47"/>
    <w:rsid w:val="001B3FD4"/>
    <w:rsid w:val="001B445A"/>
    <w:rsid w:val="001B4494"/>
    <w:rsid w:val="001B5316"/>
    <w:rsid w:val="001C0348"/>
    <w:rsid w:val="001C1BFC"/>
    <w:rsid w:val="001C2931"/>
    <w:rsid w:val="001C4337"/>
    <w:rsid w:val="001C44A0"/>
    <w:rsid w:val="001C46ED"/>
    <w:rsid w:val="001C53EF"/>
    <w:rsid w:val="001C5FC0"/>
    <w:rsid w:val="001D2FA2"/>
    <w:rsid w:val="001D45D4"/>
    <w:rsid w:val="001D4AFF"/>
    <w:rsid w:val="001D53D4"/>
    <w:rsid w:val="001D578C"/>
    <w:rsid w:val="001D5B92"/>
    <w:rsid w:val="001D6A47"/>
    <w:rsid w:val="001E67C1"/>
    <w:rsid w:val="001E7780"/>
    <w:rsid w:val="001F12D5"/>
    <w:rsid w:val="001F300A"/>
    <w:rsid w:val="001F4F35"/>
    <w:rsid w:val="001F5347"/>
    <w:rsid w:val="001F5C79"/>
    <w:rsid w:val="001F6A3C"/>
    <w:rsid w:val="001F7CDB"/>
    <w:rsid w:val="00201D6B"/>
    <w:rsid w:val="00205DF9"/>
    <w:rsid w:val="002075C5"/>
    <w:rsid w:val="00213694"/>
    <w:rsid w:val="00213F2E"/>
    <w:rsid w:val="00214585"/>
    <w:rsid w:val="00216121"/>
    <w:rsid w:val="002179D3"/>
    <w:rsid w:val="00221D4F"/>
    <w:rsid w:val="00223110"/>
    <w:rsid w:val="002259C9"/>
    <w:rsid w:val="0022784A"/>
    <w:rsid w:val="00227B4D"/>
    <w:rsid w:val="00232153"/>
    <w:rsid w:val="00236852"/>
    <w:rsid w:val="00241774"/>
    <w:rsid w:val="002419AB"/>
    <w:rsid w:val="00242656"/>
    <w:rsid w:val="00245100"/>
    <w:rsid w:val="002462E2"/>
    <w:rsid w:val="00246C63"/>
    <w:rsid w:val="00246F39"/>
    <w:rsid w:val="00247D84"/>
    <w:rsid w:val="00250DE7"/>
    <w:rsid w:val="00252AF2"/>
    <w:rsid w:val="00254716"/>
    <w:rsid w:val="00254BDC"/>
    <w:rsid w:val="002568A0"/>
    <w:rsid w:val="0027195F"/>
    <w:rsid w:val="002733E2"/>
    <w:rsid w:val="0027668A"/>
    <w:rsid w:val="002779EC"/>
    <w:rsid w:val="002823B4"/>
    <w:rsid w:val="00282793"/>
    <w:rsid w:val="00282CA0"/>
    <w:rsid w:val="00285FE3"/>
    <w:rsid w:val="002864DA"/>
    <w:rsid w:val="002866F0"/>
    <w:rsid w:val="002875AF"/>
    <w:rsid w:val="00287DB1"/>
    <w:rsid w:val="00290099"/>
    <w:rsid w:val="00290A0E"/>
    <w:rsid w:val="00292E0D"/>
    <w:rsid w:val="00295202"/>
    <w:rsid w:val="00296630"/>
    <w:rsid w:val="00297DE9"/>
    <w:rsid w:val="002A00FA"/>
    <w:rsid w:val="002A0BBB"/>
    <w:rsid w:val="002A0C3A"/>
    <w:rsid w:val="002A46FA"/>
    <w:rsid w:val="002A69C5"/>
    <w:rsid w:val="002A70F9"/>
    <w:rsid w:val="002B342E"/>
    <w:rsid w:val="002B681F"/>
    <w:rsid w:val="002B7244"/>
    <w:rsid w:val="002C12C7"/>
    <w:rsid w:val="002C2C7D"/>
    <w:rsid w:val="002C39EB"/>
    <w:rsid w:val="002D2CBF"/>
    <w:rsid w:val="002D3192"/>
    <w:rsid w:val="002D5665"/>
    <w:rsid w:val="002E0B28"/>
    <w:rsid w:val="002E13C8"/>
    <w:rsid w:val="002E17DF"/>
    <w:rsid w:val="002E2D72"/>
    <w:rsid w:val="002E2EF7"/>
    <w:rsid w:val="002E30D2"/>
    <w:rsid w:val="002E5B68"/>
    <w:rsid w:val="002E7319"/>
    <w:rsid w:val="002F073D"/>
    <w:rsid w:val="002F2ADC"/>
    <w:rsid w:val="002F5BAD"/>
    <w:rsid w:val="002F6000"/>
    <w:rsid w:val="002F6CF8"/>
    <w:rsid w:val="00300329"/>
    <w:rsid w:val="00300F0A"/>
    <w:rsid w:val="00304C80"/>
    <w:rsid w:val="00313489"/>
    <w:rsid w:val="003171A7"/>
    <w:rsid w:val="003178BE"/>
    <w:rsid w:val="00320435"/>
    <w:rsid w:val="00320936"/>
    <w:rsid w:val="003229B0"/>
    <w:rsid w:val="003251EF"/>
    <w:rsid w:val="00327E8B"/>
    <w:rsid w:val="003315F6"/>
    <w:rsid w:val="00331D27"/>
    <w:rsid w:val="00332D38"/>
    <w:rsid w:val="00334164"/>
    <w:rsid w:val="00334DA2"/>
    <w:rsid w:val="00335A74"/>
    <w:rsid w:val="003379B2"/>
    <w:rsid w:val="0034094F"/>
    <w:rsid w:val="00340DD7"/>
    <w:rsid w:val="00342A46"/>
    <w:rsid w:val="003501FE"/>
    <w:rsid w:val="00352B4C"/>
    <w:rsid w:val="003533DD"/>
    <w:rsid w:val="00353497"/>
    <w:rsid w:val="00353F53"/>
    <w:rsid w:val="00355583"/>
    <w:rsid w:val="0036199D"/>
    <w:rsid w:val="003654A7"/>
    <w:rsid w:val="00366FA9"/>
    <w:rsid w:val="003751DD"/>
    <w:rsid w:val="00375A3E"/>
    <w:rsid w:val="003762AB"/>
    <w:rsid w:val="00376360"/>
    <w:rsid w:val="00376DA9"/>
    <w:rsid w:val="0037705A"/>
    <w:rsid w:val="003801EF"/>
    <w:rsid w:val="00380D20"/>
    <w:rsid w:val="00381EB3"/>
    <w:rsid w:val="00382825"/>
    <w:rsid w:val="003853E8"/>
    <w:rsid w:val="003860E6"/>
    <w:rsid w:val="003863CB"/>
    <w:rsid w:val="00387F56"/>
    <w:rsid w:val="003907C1"/>
    <w:rsid w:val="00393FF8"/>
    <w:rsid w:val="003A004A"/>
    <w:rsid w:val="003A1B2E"/>
    <w:rsid w:val="003A5B6D"/>
    <w:rsid w:val="003B1F66"/>
    <w:rsid w:val="003B2E90"/>
    <w:rsid w:val="003B2F7D"/>
    <w:rsid w:val="003B4DCF"/>
    <w:rsid w:val="003B60D9"/>
    <w:rsid w:val="003B75AE"/>
    <w:rsid w:val="003C0352"/>
    <w:rsid w:val="003C1BAE"/>
    <w:rsid w:val="003C3481"/>
    <w:rsid w:val="003C4DBF"/>
    <w:rsid w:val="003C513B"/>
    <w:rsid w:val="003C6B10"/>
    <w:rsid w:val="003D0876"/>
    <w:rsid w:val="003D189F"/>
    <w:rsid w:val="003D3061"/>
    <w:rsid w:val="003D4AD9"/>
    <w:rsid w:val="003D6E8B"/>
    <w:rsid w:val="003D7F9F"/>
    <w:rsid w:val="003E0782"/>
    <w:rsid w:val="003E20B0"/>
    <w:rsid w:val="003E53A0"/>
    <w:rsid w:val="003E682C"/>
    <w:rsid w:val="003E74F2"/>
    <w:rsid w:val="003E76FB"/>
    <w:rsid w:val="003E7CDD"/>
    <w:rsid w:val="003E7D5F"/>
    <w:rsid w:val="003F0C8C"/>
    <w:rsid w:val="003F18CD"/>
    <w:rsid w:val="003F3715"/>
    <w:rsid w:val="003F4388"/>
    <w:rsid w:val="003F5986"/>
    <w:rsid w:val="003F5B76"/>
    <w:rsid w:val="003F6AE3"/>
    <w:rsid w:val="003F7D1F"/>
    <w:rsid w:val="004003F3"/>
    <w:rsid w:val="004030FC"/>
    <w:rsid w:val="0040727C"/>
    <w:rsid w:val="00407C33"/>
    <w:rsid w:val="00410E17"/>
    <w:rsid w:val="00412D39"/>
    <w:rsid w:val="00415080"/>
    <w:rsid w:val="00421170"/>
    <w:rsid w:val="00422A2F"/>
    <w:rsid w:val="00423995"/>
    <w:rsid w:val="00425427"/>
    <w:rsid w:val="004300D5"/>
    <w:rsid w:val="00431CBE"/>
    <w:rsid w:val="00431F76"/>
    <w:rsid w:val="0043689F"/>
    <w:rsid w:val="004406C0"/>
    <w:rsid w:val="00441D6C"/>
    <w:rsid w:val="00442220"/>
    <w:rsid w:val="004437A0"/>
    <w:rsid w:val="00444DC2"/>
    <w:rsid w:val="00444DCF"/>
    <w:rsid w:val="004458A8"/>
    <w:rsid w:val="0044738D"/>
    <w:rsid w:val="004473FC"/>
    <w:rsid w:val="00451505"/>
    <w:rsid w:val="00452601"/>
    <w:rsid w:val="00454530"/>
    <w:rsid w:val="004606B0"/>
    <w:rsid w:val="00470BAE"/>
    <w:rsid w:val="0047195B"/>
    <w:rsid w:val="00471FAD"/>
    <w:rsid w:val="0047458B"/>
    <w:rsid w:val="00474DD7"/>
    <w:rsid w:val="0047623D"/>
    <w:rsid w:val="00485140"/>
    <w:rsid w:val="00490B05"/>
    <w:rsid w:val="00491C39"/>
    <w:rsid w:val="004927C5"/>
    <w:rsid w:val="004973E3"/>
    <w:rsid w:val="004A0D47"/>
    <w:rsid w:val="004A1D45"/>
    <w:rsid w:val="004A332C"/>
    <w:rsid w:val="004A5376"/>
    <w:rsid w:val="004A6F00"/>
    <w:rsid w:val="004A6F81"/>
    <w:rsid w:val="004A71AA"/>
    <w:rsid w:val="004B3117"/>
    <w:rsid w:val="004B6176"/>
    <w:rsid w:val="004B6556"/>
    <w:rsid w:val="004B6BAC"/>
    <w:rsid w:val="004C11B8"/>
    <w:rsid w:val="004C1520"/>
    <w:rsid w:val="004C2304"/>
    <w:rsid w:val="004C3554"/>
    <w:rsid w:val="004C4624"/>
    <w:rsid w:val="004C6AFA"/>
    <w:rsid w:val="004D1D36"/>
    <w:rsid w:val="004D224D"/>
    <w:rsid w:val="004D2736"/>
    <w:rsid w:val="004E0571"/>
    <w:rsid w:val="004E0FAF"/>
    <w:rsid w:val="004E1A80"/>
    <w:rsid w:val="004E1FFB"/>
    <w:rsid w:val="004E4407"/>
    <w:rsid w:val="004E5FD0"/>
    <w:rsid w:val="004F3CC6"/>
    <w:rsid w:val="004F4D54"/>
    <w:rsid w:val="004F7BFC"/>
    <w:rsid w:val="004F7E3C"/>
    <w:rsid w:val="00501CAE"/>
    <w:rsid w:val="00502FF9"/>
    <w:rsid w:val="00503A9C"/>
    <w:rsid w:val="00504FC0"/>
    <w:rsid w:val="00510967"/>
    <w:rsid w:val="00511372"/>
    <w:rsid w:val="00516D6A"/>
    <w:rsid w:val="00520892"/>
    <w:rsid w:val="00522D85"/>
    <w:rsid w:val="00523670"/>
    <w:rsid w:val="00532330"/>
    <w:rsid w:val="0053268E"/>
    <w:rsid w:val="0053330B"/>
    <w:rsid w:val="00533CBB"/>
    <w:rsid w:val="0053432A"/>
    <w:rsid w:val="00534972"/>
    <w:rsid w:val="00535476"/>
    <w:rsid w:val="00535928"/>
    <w:rsid w:val="005377A9"/>
    <w:rsid w:val="00537920"/>
    <w:rsid w:val="005414D8"/>
    <w:rsid w:val="0054291D"/>
    <w:rsid w:val="00543596"/>
    <w:rsid w:val="0054447C"/>
    <w:rsid w:val="00547072"/>
    <w:rsid w:val="00551EAF"/>
    <w:rsid w:val="00562154"/>
    <w:rsid w:val="005721D1"/>
    <w:rsid w:val="00572A3E"/>
    <w:rsid w:val="00576A51"/>
    <w:rsid w:val="00576CBB"/>
    <w:rsid w:val="0058060B"/>
    <w:rsid w:val="00580F6A"/>
    <w:rsid w:val="00583922"/>
    <w:rsid w:val="00583A8F"/>
    <w:rsid w:val="00584568"/>
    <w:rsid w:val="005848D1"/>
    <w:rsid w:val="00585E12"/>
    <w:rsid w:val="0058760E"/>
    <w:rsid w:val="005909DE"/>
    <w:rsid w:val="00591709"/>
    <w:rsid w:val="00591AFD"/>
    <w:rsid w:val="005922E0"/>
    <w:rsid w:val="00592C4A"/>
    <w:rsid w:val="00593907"/>
    <w:rsid w:val="00594D2D"/>
    <w:rsid w:val="00595C13"/>
    <w:rsid w:val="00596719"/>
    <w:rsid w:val="00596A8C"/>
    <w:rsid w:val="0059716E"/>
    <w:rsid w:val="005A15A6"/>
    <w:rsid w:val="005A1D94"/>
    <w:rsid w:val="005A3EE7"/>
    <w:rsid w:val="005A5AAC"/>
    <w:rsid w:val="005A7C2C"/>
    <w:rsid w:val="005B33F9"/>
    <w:rsid w:val="005B3F58"/>
    <w:rsid w:val="005B3F71"/>
    <w:rsid w:val="005B6F8A"/>
    <w:rsid w:val="005C3564"/>
    <w:rsid w:val="005C486D"/>
    <w:rsid w:val="005C4F22"/>
    <w:rsid w:val="005D3116"/>
    <w:rsid w:val="005D3DF4"/>
    <w:rsid w:val="005E0058"/>
    <w:rsid w:val="005E2E3A"/>
    <w:rsid w:val="005E3CD5"/>
    <w:rsid w:val="005E69E4"/>
    <w:rsid w:val="005E6EA1"/>
    <w:rsid w:val="005E78F6"/>
    <w:rsid w:val="005F12DF"/>
    <w:rsid w:val="005F4321"/>
    <w:rsid w:val="005F4FEC"/>
    <w:rsid w:val="005F71D5"/>
    <w:rsid w:val="005F7492"/>
    <w:rsid w:val="005F7921"/>
    <w:rsid w:val="006001E8"/>
    <w:rsid w:val="00601772"/>
    <w:rsid w:val="00603008"/>
    <w:rsid w:val="00603057"/>
    <w:rsid w:val="006057CB"/>
    <w:rsid w:val="00610935"/>
    <w:rsid w:val="00612A8D"/>
    <w:rsid w:val="006133AE"/>
    <w:rsid w:val="00613F9E"/>
    <w:rsid w:val="0061485D"/>
    <w:rsid w:val="00614971"/>
    <w:rsid w:val="00614DB2"/>
    <w:rsid w:val="00615468"/>
    <w:rsid w:val="00615C68"/>
    <w:rsid w:val="006160E9"/>
    <w:rsid w:val="00616EAB"/>
    <w:rsid w:val="006179DB"/>
    <w:rsid w:val="00621AF5"/>
    <w:rsid w:val="0062267C"/>
    <w:rsid w:val="00624B18"/>
    <w:rsid w:val="006254BA"/>
    <w:rsid w:val="00626068"/>
    <w:rsid w:val="006262C9"/>
    <w:rsid w:val="006266A8"/>
    <w:rsid w:val="006268EB"/>
    <w:rsid w:val="00626D98"/>
    <w:rsid w:val="00627059"/>
    <w:rsid w:val="00627F99"/>
    <w:rsid w:val="00630D8C"/>
    <w:rsid w:val="00631B21"/>
    <w:rsid w:val="00632E57"/>
    <w:rsid w:val="00633BC7"/>
    <w:rsid w:val="00634920"/>
    <w:rsid w:val="00634A2D"/>
    <w:rsid w:val="0063545A"/>
    <w:rsid w:val="00637302"/>
    <w:rsid w:val="006378D9"/>
    <w:rsid w:val="00640EF9"/>
    <w:rsid w:val="00641584"/>
    <w:rsid w:val="00643100"/>
    <w:rsid w:val="006433DC"/>
    <w:rsid w:val="00643F64"/>
    <w:rsid w:val="00644B90"/>
    <w:rsid w:val="00645580"/>
    <w:rsid w:val="00650F27"/>
    <w:rsid w:val="00652104"/>
    <w:rsid w:val="00653399"/>
    <w:rsid w:val="00653E25"/>
    <w:rsid w:val="00655026"/>
    <w:rsid w:val="006576E3"/>
    <w:rsid w:val="006606A5"/>
    <w:rsid w:val="0066141F"/>
    <w:rsid w:val="00663339"/>
    <w:rsid w:val="0066374C"/>
    <w:rsid w:val="006654EE"/>
    <w:rsid w:val="00665851"/>
    <w:rsid w:val="006707F9"/>
    <w:rsid w:val="00671147"/>
    <w:rsid w:val="00671B8B"/>
    <w:rsid w:val="00672D03"/>
    <w:rsid w:val="00673FCF"/>
    <w:rsid w:val="00677D9A"/>
    <w:rsid w:val="006819B6"/>
    <w:rsid w:val="00683108"/>
    <w:rsid w:val="006903C6"/>
    <w:rsid w:val="00692C73"/>
    <w:rsid w:val="0069464C"/>
    <w:rsid w:val="00697315"/>
    <w:rsid w:val="00697E1B"/>
    <w:rsid w:val="006A0883"/>
    <w:rsid w:val="006A1A70"/>
    <w:rsid w:val="006A3870"/>
    <w:rsid w:val="006B00EE"/>
    <w:rsid w:val="006B06EB"/>
    <w:rsid w:val="006B3CCE"/>
    <w:rsid w:val="006B5CFA"/>
    <w:rsid w:val="006B6E6C"/>
    <w:rsid w:val="006C0CFE"/>
    <w:rsid w:val="006C2066"/>
    <w:rsid w:val="006C2331"/>
    <w:rsid w:val="006C54D9"/>
    <w:rsid w:val="006C7141"/>
    <w:rsid w:val="006D08A2"/>
    <w:rsid w:val="006D09CE"/>
    <w:rsid w:val="006D15AB"/>
    <w:rsid w:val="006D3208"/>
    <w:rsid w:val="006D43AE"/>
    <w:rsid w:val="006E0386"/>
    <w:rsid w:val="006E1F7E"/>
    <w:rsid w:val="006E22F6"/>
    <w:rsid w:val="006E2CD9"/>
    <w:rsid w:val="006E3D59"/>
    <w:rsid w:val="006E3FB7"/>
    <w:rsid w:val="006E5D5D"/>
    <w:rsid w:val="006E72A4"/>
    <w:rsid w:val="006E78C2"/>
    <w:rsid w:val="006F0172"/>
    <w:rsid w:val="006F7AAB"/>
    <w:rsid w:val="006F7F9E"/>
    <w:rsid w:val="00700B62"/>
    <w:rsid w:val="00700B8E"/>
    <w:rsid w:val="00700CC9"/>
    <w:rsid w:val="007022C3"/>
    <w:rsid w:val="00707094"/>
    <w:rsid w:val="00707ADD"/>
    <w:rsid w:val="00710045"/>
    <w:rsid w:val="0071219A"/>
    <w:rsid w:val="00712252"/>
    <w:rsid w:val="00716EEB"/>
    <w:rsid w:val="0071741D"/>
    <w:rsid w:val="007225CA"/>
    <w:rsid w:val="00723FEB"/>
    <w:rsid w:val="007262EC"/>
    <w:rsid w:val="0072644C"/>
    <w:rsid w:val="007271B7"/>
    <w:rsid w:val="00727FC2"/>
    <w:rsid w:val="00730227"/>
    <w:rsid w:val="007315F7"/>
    <w:rsid w:val="007315F9"/>
    <w:rsid w:val="0073320C"/>
    <w:rsid w:val="00734B4F"/>
    <w:rsid w:val="00737F7C"/>
    <w:rsid w:val="0074065B"/>
    <w:rsid w:val="00740F8F"/>
    <w:rsid w:val="00742FFE"/>
    <w:rsid w:val="00744E7C"/>
    <w:rsid w:val="00744ED2"/>
    <w:rsid w:val="0075028A"/>
    <w:rsid w:val="00750385"/>
    <w:rsid w:val="0075155A"/>
    <w:rsid w:val="007556F4"/>
    <w:rsid w:val="00755FDB"/>
    <w:rsid w:val="00760F09"/>
    <w:rsid w:val="00761EF0"/>
    <w:rsid w:val="00762022"/>
    <w:rsid w:val="00766C8A"/>
    <w:rsid w:val="00767383"/>
    <w:rsid w:val="007712A9"/>
    <w:rsid w:val="00771690"/>
    <w:rsid w:val="007747FE"/>
    <w:rsid w:val="00774E3F"/>
    <w:rsid w:val="007762D0"/>
    <w:rsid w:val="00776F60"/>
    <w:rsid w:val="00781687"/>
    <w:rsid w:val="007822DB"/>
    <w:rsid w:val="00782D01"/>
    <w:rsid w:val="00784C52"/>
    <w:rsid w:val="00786A8A"/>
    <w:rsid w:val="007918FD"/>
    <w:rsid w:val="0079210B"/>
    <w:rsid w:val="00793A84"/>
    <w:rsid w:val="00795168"/>
    <w:rsid w:val="007976BA"/>
    <w:rsid w:val="007A1F30"/>
    <w:rsid w:val="007A4603"/>
    <w:rsid w:val="007A74E8"/>
    <w:rsid w:val="007B0843"/>
    <w:rsid w:val="007B34EE"/>
    <w:rsid w:val="007B76ED"/>
    <w:rsid w:val="007C05A7"/>
    <w:rsid w:val="007C125F"/>
    <w:rsid w:val="007C6B5A"/>
    <w:rsid w:val="007C7A14"/>
    <w:rsid w:val="007D044F"/>
    <w:rsid w:val="007D0E4D"/>
    <w:rsid w:val="007D127D"/>
    <w:rsid w:val="007D244D"/>
    <w:rsid w:val="007D515A"/>
    <w:rsid w:val="007D5628"/>
    <w:rsid w:val="007D6FA5"/>
    <w:rsid w:val="007E2119"/>
    <w:rsid w:val="007E31E8"/>
    <w:rsid w:val="007E338F"/>
    <w:rsid w:val="007E653E"/>
    <w:rsid w:val="007E6AB5"/>
    <w:rsid w:val="007F06A1"/>
    <w:rsid w:val="007F4BAF"/>
    <w:rsid w:val="007F4CEE"/>
    <w:rsid w:val="007F581E"/>
    <w:rsid w:val="00801A51"/>
    <w:rsid w:val="008031B8"/>
    <w:rsid w:val="00812695"/>
    <w:rsid w:val="00813EC3"/>
    <w:rsid w:val="00814162"/>
    <w:rsid w:val="008145DD"/>
    <w:rsid w:val="008179A6"/>
    <w:rsid w:val="00822B2F"/>
    <w:rsid w:val="00822DA3"/>
    <w:rsid w:val="00824D0E"/>
    <w:rsid w:val="00826748"/>
    <w:rsid w:val="00826FE3"/>
    <w:rsid w:val="00830B9E"/>
    <w:rsid w:val="008334EA"/>
    <w:rsid w:val="008335C7"/>
    <w:rsid w:val="00835075"/>
    <w:rsid w:val="008355E9"/>
    <w:rsid w:val="008375F4"/>
    <w:rsid w:val="00840B71"/>
    <w:rsid w:val="00840E1B"/>
    <w:rsid w:val="0084357A"/>
    <w:rsid w:val="00845A0B"/>
    <w:rsid w:val="0084676E"/>
    <w:rsid w:val="00847816"/>
    <w:rsid w:val="008478C6"/>
    <w:rsid w:val="00847C27"/>
    <w:rsid w:val="00847D8E"/>
    <w:rsid w:val="00850F2E"/>
    <w:rsid w:val="00853EC1"/>
    <w:rsid w:val="00855BAE"/>
    <w:rsid w:val="00857348"/>
    <w:rsid w:val="00857B21"/>
    <w:rsid w:val="00860388"/>
    <w:rsid w:val="00861D79"/>
    <w:rsid w:val="00862052"/>
    <w:rsid w:val="00862620"/>
    <w:rsid w:val="00862C16"/>
    <w:rsid w:val="0086304B"/>
    <w:rsid w:val="00863AAA"/>
    <w:rsid w:val="00864F00"/>
    <w:rsid w:val="008658EA"/>
    <w:rsid w:val="00866608"/>
    <w:rsid w:val="008679F5"/>
    <w:rsid w:val="00876DC6"/>
    <w:rsid w:val="00877B6D"/>
    <w:rsid w:val="008827A3"/>
    <w:rsid w:val="008848D8"/>
    <w:rsid w:val="00886437"/>
    <w:rsid w:val="00886EB1"/>
    <w:rsid w:val="008871D2"/>
    <w:rsid w:val="00890337"/>
    <w:rsid w:val="008905EA"/>
    <w:rsid w:val="0089219C"/>
    <w:rsid w:val="008957CB"/>
    <w:rsid w:val="008974B8"/>
    <w:rsid w:val="008A0223"/>
    <w:rsid w:val="008A43A6"/>
    <w:rsid w:val="008A5AAE"/>
    <w:rsid w:val="008A6819"/>
    <w:rsid w:val="008A756F"/>
    <w:rsid w:val="008B4FFC"/>
    <w:rsid w:val="008B57A6"/>
    <w:rsid w:val="008B65D3"/>
    <w:rsid w:val="008B6B58"/>
    <w:rsid w:val="008B71E1"/>
    <w:rsid w:val="008B7E3A"/>
    <w:rsid w:val="008C47B0"/>
    <w:rsid w:val="008D0C76"/>
    <w:rsid w:val="008D4A7C"/>
    <w:rsid w:val="008D5C68"/>
    <w:rsid w:val="008E33C9"/>
    <w:rsid w:val="008E56BA"/>
    <w:rsid w:val="008E5EAF"/>
    <w:rsid w:val="008F0362"/>
    <w:rsid w:val="008F2071"/>
    <w:rsid w:val="008F2243"/>
    <w:rsid w:val="008F3501"/>
    <w:rsid w:val="00900130"/>
    <w:rsid w:val="00900157"/>
    <w:rsid w:val="00900C5F"/>
    <w:rsid w:val="00901F10"/>
    <w:rsid w:val="00902D25"/>
    <w:rsid w:val="00906A56"/>
    <w:rsid w:val="0091396B"/>
    <w:rsid w:val="0091443A"/>
    <w:rsid w:val="00917249"/>
    <w:rsid w:val="00917D6C"/>
    <w:rsid w:val="00924BA3"/>
    <w:rsid w:val="00924E9B"/>
    <w:rsid w:val="00925A85"/>
    <w:rsid w:val="00925BAB"/>
    <w:rsid w:val="00927F5E"/>
    <w:rsid w:val="009304AE"/>
    <w:rsid w:val="009311C9"/>
    <w:rsid w:val="00931837"/>
    <w:rsid w:val="00932219"/>
    <w:rsid w:val="00932857"/>
    <w:rsid w:val="00932D0E"/>
    <w:rsid w:val="00935131"/>
    <w:rsid w:val="00936579"/>
    <w:rsid w:val="00937275"/>
    <w:rsid w:val="009374F3"/>
    <w:rsid w:val="00940145"/>
    <w:rsid w:val="009448D3"/>
    <w:rsid w:val="009468D0"/>
    <w:rsid w:val="00950A17"/>
    <w:rsid w:val="00953E89"/>
    <w:rsid w:val="0095465F"/>
    <w:rsid w:val="009549F6"/>
    <w:rsid w:val="009572D3"/>
    <w:rsid w:val="009609CB"/>
    <w:rsid w:val="00960AF3"/>
    <w:rsid w:val="00961504"/>
    <w:rsid w:val="009620F6"/>
    <w:rsid w:val="009653B4"/>
    <w:rsid w:val="00967CD1"/>
    <w:rsid w:val="00973204"/>
    <w:rsid w:val="00975639"/>
    <w:rsid w:val="009773E8"/>
    <w:rsid w:val="00981ACB"/>
    <w:rsid w:val="00982FD7"/>
    <w:rsid w:val="0098466E"/>
    <w:rsid w:val="00986B3B"/>
    <w:rsid w:val="00987278"/>
    <w:rsid w:val="00987365"/>
    <w:rsid w:val="00990A57"/>
    <w:rsid w:val="0099282C"/>
    <w:rsid w:val="009A0D8D"/>
    <w:rsid w:val="009A1D21"/>
    <w:rsid w:val="009A3466"/>
    <w:rsid w:val="009A46C6"/>
    <w:rsid w:val="009A52ED"/>
    <w:rsid w:val="009A5E58"/>
    <w:rsid w:val="009B0685"/>
    <w:rsid w:val="009B13B2"/>
    <w:rsid w:val="009B42E2"/>
    <w:rsid w:val="009C3AE1"/>
    <w:rsid w:val="009C3CD9"/>
    <w:rsid w:val="009C4B2C"/>
    <w:rsid w:val="009C7DFB"/>
    <w:rsid w:val="009D12C6"/>
    <w:rsid w:val="009D340D"/>
    <w:rsid w:val="009E10E8"/>
    <w:rsid w:val="009E2158"/>
    <w:rsid w:val="009E3FBC"/>
    <w:rsid w:val="009E483C"/>
    <w:rsid w:val="009F0196"/>
    <w:rsid w:val="009F42A9"/>
    <w:rsid w:val="009F47D9"/>
    <w:rsid w:val="00A0015D"/>
    <w:rsid w:val="00A0061B"/>
    <w:rsid w:val="00A00BF3"/>
    <w:rsid w:val="00A01311"/>
    <w:rsid w:val="00A06531"/>
    <w:rsid w:val="00A07B20"/>
    <w:rsid w:val="00A13475"/>
    <w:rsid w:val="00A138BC"/>
    <w:rsid w:val="00A14904"/>
    <w:rsid w:val="00A15014"/>
    <w:rsid w:val="00A1640A"/>
    <w:rsid w:val="00A16DBB"/>
    <w:rsid w:val="00A2295A"/>
    <w:rsid w:val="00A249EE"/>
    <w:rsid w:val="00A26217"/>
    <w:rsid w:val="00A26D15"/>
    <w:rsid w:val="00A300D6"/>
    <w:rsid w:val="00A30644"/>
    <w:rsid w:val="00A308C5"/>
    <w:rsid w:val="00A31F63"/>
    <w:rsid w:val="00A322E1"/>
    <w:rsid w:val="00A3302B"/>
    <w:rsid w:val="00A36CCD"/>
    <w:rsid w:val="00A37579"/>
    <w:rsid w:val="00A41036"/>
    <w:rsid w:val="00A42779"/>
    <w:rsid w:val="00A4309C"/>
    <w:rsid w:val="00A51510"/>
    <w:rsid w:val="00A53836"/>
    <w:rsid w:val="00A53CFE"/>
    <w:rsid w:val="00A550D1"/>
    <w:rsid w:val="00A56C79"/>
    <w:rsid w:val="00A56FC3"/>
    <w:rsid w:val="00A63086"/>
    <w:rsid w:val="00A711D8"/>
    <w:rsid w:val="00A711F7"/>
    <w:rsid w:val="00A71207"/>
    <w:rsid w:val="00A71EF7"/>
    <w:rsid w:val="00A775D0"/>
    <w:rsid w:val="00A803CB"/>
    <w:rsid w:val="00A8172E"/>
    <w:rsid w:val="00A8360A"/>
    <w:rsid w:val="00A83DF0"/>
    <w:rsid w:val="00A84AF8"/>
    <w:rsid w:val="00A86380"/>
    <w:rsid w:val="00A867D5"/>
    <w:rsid w:val="00A90B0A"/>
    <w:rsid w:val="00A91014"/>
    <w:rsid w:val="00A91DF8"/>
    <w:rsid w:val="00A91F21"/>
    <w:rsid w:val="00A924FF"/>
    <w:rsid w:val="00A92F41"/>
    <w:rsid w:val="00A956E4"/>
    <w:rsid w:val="00AA091F"/>
    <w:rsid w:val="00AA113C"/>
    <w:rsid w:val="00AA2DFF"/>
    <w:rsid w:val="00AA39DA"/>
    <w:rsid w:val="00AA410E"/>
    <w:rsid w:val="00AA5802"/>
    <w:rsid w:val="00AB02E0"/>
    <w:rsid w:val="00AB082F"/>
    <w:rsid w:val="00AB0999"/>
    <w:rsid w:val="00AB1154"/>
    <w:rsid w:val="00AB15E7"/>
    <w:rsid w:val="00AB67A5"/>
    <w:rsid w:val="00AC2282"/>
    <w:rsid w:val="00AC6430"/>
    <w:rsid w:val="00AD048C"/>
    <w:rsid w:val="00AD0844"/>
    <w:rsid w:val="00AD2B32"/>
    <w:rsid w:val="00AD490E"/>
    <w:rsid w:val="00AD4A38"/>
    <w:rsid w:val="00AD6978"/>
    <w:rsid w:val="00AE2E7A"/>
    <w:rsid w:val="00AE3B41"/>
    <w:rsid w:val="00AE4708"/>
    <w:rsid w:val="00AF12CF"/>
    <w:rsid w:val="00AF2717"/>
    <w:rsid w:val="00AF45B1"/>
    <w:rsid w:val="00AF6913"/>
    <w:rsid w:val="00AF6A59"/>
    <w:rsid w:val="00AF7210"/>
    <w:rsid w:val="00B02B8A"/>
    <w:rsid w:val="00B0441C"/>
    <w:rsid w:val="00B0743D"/>
    <w:rsid w:val="00B075FA"/>
    <w:rsid w:val="00B1171F"/>
    <w:rsid w:val="00B153A3"/>
    <w:rsid w:val="00B1559F"/>
    <w:rsid w:val="00B1603C"/>
    <w:rsid w:val="00B20C75"/>
    <w:rsid w:val="00B22BCE"/>
    <w:rsid w:val="00B23CA3"/>
    <w:rsid w:val="00B24537"/>
    <w:rsid w:val="00B250ED"/>
    <w:rsid w:val="00B25257"/>
    <w:rsid w:val="00B25ABD"/>
    <w:rsid w:val="00B266F0"/>
    <w:rsid w:val="00B26B6C"/>
    <w:rsid w:val="00B26EE5"/>
    <w:rsid w:val="00B2779E"/>
    <w:rsid w:val="00B30FE8"/>
    <w:rsid w:val="00B317C1"/>
    <w:rsid w:val="00B345A0"/>
    <w:rsid w:val="00B35AC1"/>
    <w:rsid w:val="00B36CD2"/>
    <w:rsid w:val="00B40F64"/>
    <w:rsid w:val="00B4369E"/>
    <w:rsid w:val="00B44E94"/>
    <w:rsid w:val="00B47121"/>
    <w:rsid w:val="00B51F88"/>
    <w:rsid w:val="00B52977"/>
    <w:rsid w:val="00B553F3"/>
    <w:rsid w:val="00B656BE"/>
    <w:rsid w:val="00B6718D"/>
    <w:rsid w:val="00B67EE4"/>
    <w:rsid w:val="00B70B40"/>
    <w:rsid w:val="00B75694"/>
    <w:rsid w:val="00B756DD"/>
    <w:rsid w:val="00B75ED3"/>
    <w:rsid w:val="00B80370"/>
    <w:rsid w:val="00B8717A"/>
    <w:rsid w:val="00B9079E"/>
    <w:rsid w:val="00B92296"/>
    <w:rsid w:val="00B93DFB"/>
    <w:rsid w:val="00B94EC4"/>
    <w:rsid w:val="00B959D6"/>
    <w:rsid w:val="00B96A4E"/>
    <w:rsid w:val="00BA1734"/>
    <w:rsid w:val="00BA2C97"/>
    <w:rsid w:val="00BA48CC"/>
    <w:rsid w:val="00BA4FE8"/>
    <w:rsid w:val="00BA55DA"/>
    <w:rsid w:val="00BA6633"/>
    <w:rsid w:val="00BA7536"/>
    <w:rsid w:val="00BA7E34"/>
    <w:rsid w:val="00BB0B3D"/>
    <w:rsid w:val="00BB34A4"/>
    <w:rsid w:val="00BB361A"/>
    <w:rsid w:val="00BB3A15"/>
    <w:rsid w:val="00BB54A0"/>
    <w:rsid w:val="00BC1AC8"/>
    <w:rsid w:val="00BC2D9F"/>
    <w:rsid w:val="00BC5A9F"/>
    <w:rsid w:val="00BD21A1"/>
    <w:rsid w:val="00BD373A"/>
    <w:rsid w:val="00BD3AF2"/>
    <w:rsid w:val="00BD4E09"/>
    <w:rsid w:val="00BE2FD5"/>
    <w:rsid w:val="00BE7CC1"/>
    <w:rsid w:val="00BF2D90"/>
    <w:rsid w:val="00BF4E18"/>
    <w:rsid w:val="00BF5EB4"/>
    <w:rsid w:val="00BF7D1F"/>
    <w:rsid w:val="00BF7E9F"/>
    <w:rsid w:val="00C00739"/>
    <w:rsid w:val="00C02355"/>
    <w:rsid w:val="00C03156"/>
    <w:rsid w:val="00C044AC"/>
    <w:rsid w:val="00C04A19"/>
    <w:rsid w:val="00C05BB0"/>
    <w:rsid w:val="00C06686"/>
    <w:rsid w:val="00C1136C"/>
    <w:rsid w:val="00C13B00"/>
    <w:rsid w:val="00C15F47"/>
    <w:rsid w:val="00C17334"/>
    <w:rsid w:val="00C175BD"/>
    <w:rsid w:val="00C212D9"/>
    <w:rsid w:val="00C2174E"/>
    <w:rsid w:val="00C23811"/>
    <w:rsid w:val="00C301BF"/>
    <w:rsid w:val="00C3346F"/>
    <w:rsid w:val="00C34937"/>
    <w:rsid w:val="00C37173"/>
    <w:rsid w:val="00C3751A"/>
    <w:rsid w:val="00C377AB"/>
    <w:rsid w:val="00C40ED3"/>
    <w:rsid w:val="00C40EF5"/>
    <w:rsid w:val="00C410F2"/>
    <w:rsid w:val="00C421E9"/>
    <w:rsid w:val="00C44B5F"/>
    <w:rsid w:val="00C508B1"/>
    <w:rsid w:val="00C51D69"/>
    <w:rsid w:val="00C52E2A"/>
    <w:rsid w:val="00C52F5D"/>
    <w:rsid w:val="00C5366D"/>
    <w:rsid w:val="00C54911"/>
    <w:rsid w:val="00C55705"/>
    <w:rsid w:val="00C57266"/>
    <w:rsid w:val="00C57EA1"/>
    <w:rsid w:val="00C62749"/>
    <w:rsid w:val="00C63473"/>
    <w:rsid w:val="00C64D02"/>
    <w:rsid w:val="00C64F0A"/>
    <w:rsid w:val="00C659F4"/>
    <w:rsid w:val="00C66042"/>
    <w:rsid w:val="00C74CB3"/>
    <w:rsid w:val="00C7511E"/>
    <w:rsid w:val="00C77B44"/>
    <w:rsid w:val="00C80C4B"/>
    <w:rsid w:val="00C82059"/>
    <w:rsid w:val="00C83699"/>
    <w:rsid w:val="00C83828"/>
    <w:rsid w:val="00C84964"/>
    <w:rsid w:val="00C85143"/>
    <w:rsid w:val="00C85A2F"/>
    <w:rsid w:val="00C861F1"/>
    <w:rsid w:val="00C87F13"/>
    <w:rsid w:val="00C92E2B"/>
    <w:rsid w:val="00C9373F"/>
    <w:rsid w:val="00C95E83"/>
    <w:rsid w:val="00C96B40"/>
    <w:rsid w:val="00C96EE6"/>
    <w:rsid w:val="00C97D57"/>
    <w:rsid w:val="00CA0D97"/>
    <w:rsid w:val="00CA17FE"/>
    <w:rsid w:val="00CA24E1"/>
    <w:rsid w:val="00CA25D3"/>
    <w:rsid w:val="00CA45FC"/>
    <w:rsid w:val="00CA4C11"/>
    <w:rsid w:val="00CA4FCB"/>
    <w:rsid w:val="00CA571A"/>
    <w:rsid w:val="00CA6956"/>
    <w:rsid w:val="00CB0B34"/>
    <w:rsid w:val="00CB233B"/>
    <w:rsid w:val="00CB26BF"/>
    <w:rsid w:val="00CB2A22"/>
    <w:rsid w:val="00CB4B60"/>
    <w:rsid w:val="00CB5E88"/>
    <w:rsid w:val="00CC05B4"/>
    <w:rsid w:val="00CC219F"/>
    <w:rsid w:val="00CC2952"/>
    <w:rsid w:val="00CC305C"/>
    <w:rsid w:val="00CC74EB"/>
    <w:rsid w:val="00CC7FBC"/>
    <w:rsid w:val="00CD2EF6"/>
    <w:rsid w:val="00CD73EA"/>
    <w:rsid w:val="00CD79C5"/>
    <w:rsid w:val="00CE249C"/>
    <w:rsid w:val="00CE5C32"/>
    <w:rsid w:val="00CE6076"/>
    <w:rsid w:val="00CF0712"/>
    <w:rsid w:val="00CF125A"/>
    <w:rsid w:val="00CF1E8C"/>
    <w:rsid w:val="00CF3FB4"/>
    <w:rsid w:val="00CF4CE0"/>
    <w:rsid w:val="00CF52D3"/>
    <w:rsid w:val="00CF65DA"/>
    <w:rsid w:val="00CF6DC5"/>
    <w:rsid w:val="00D0128C"/>
    <w:rsid w:val="00D02C03"/>
    <w:rsid w:val="00D043CC"/>
    <w:rsid w:val="00D13211"/>
    <w:rsid w:val="00D16638"/>
    <w:rsid w:val="00D2277C"/>
    <w:rsid w:val="00D27945"/>
    <w:rsid w:val="00D32A91"/>
    <w:rsid w:val="00D33160"/>
    <w:rsid w:val="00D35A32"/>
    <w:rsid w:val="00D35C40"/>
    <w:rsid w:val="00D35DBA"/>
    <w:rsid w:val="00D3717C"/>
    <w:rsid w:val="00D3792D"/>
    <w:rsid w:val="00D37BAD"/>
    <w:rsid w:val="00D41B9A"/>
    <w:rsid w:val="00D4398B"/>
    <w:rsid w:val="00D456BD"/>
    <w:rsid w:val="00D463B7"/>
    <w:rsid w:val="00D474C9"/>
    <w:rsid w:val="00D50396"/>
    <w:rsid w:val="00D5042A"/>
    <w:rsid w:val="00D53F6C"/>
    <w:rsid w:val="00D6025A"/>
    <w:rsid w:val="00D60A8E"/>
    <w:rsid w:val="00D6145E"/>
    <w:rsid w:val="00D626DB"/>
    <w:rsid w:val="00D62D49"/>
    <w:rsid w:val="00D6317D"/>
    <w:rsid w:val="00D663EF"/>
    <w:rsid w:val="00D67013"/>
    <w:rsid w:val="00D70F5B"/>
    <w:rsid w:val="00D73187"/>
    <w:rsid w:val="00D76BBC"/>
    <w:rsid w:val="00D80483"/>
    <w:rsid w:val="00D81834"/>
    <w:rsid w:val="00D8490B"/>
    <w:rsid w:val="00D8514B"/>
    <w:rsid w:val="00D9089F"/>
    <w:rsid w:val="00D91796"/>
    <w:rsid w:val="00D93D85"/>
    <w:rsid w:val="00D96556"/>
    <w:rsid w:val="00DA2991"/>
    <w:rsid w:val="00DA6FBD"/>
    <w:rsid w:val="00DB2ADE"/>
    <w:rsid w:val="00DB3905"/>
    <w:rsid w:val="00DB7630"/>
    <w:rsid w:val="00DB775A"/>
    <w:rsid w:val="00DC45BD"/>
    <w:rsid w:val="00DC6AA7"/>
    <w:rsid w:val="00DD0002"/>
    <w:rsid w:val="00DD2326"/>
    <w:rsid w:val="00DD35A0"/>
    <w:rsid w:val="00DD53FD"/>
    <w:rsid w:val="00DD5C85"/>
    <w:rsid w:val="00DD6809"/>
    <w:rsid w:val="00DD769C"/>
    <w:rsid w:val="00DD77B1"/>
    <w:rsid w:val="00DD7A1A"/>
    <w:rsid w:val="00DE1209"/>
    <w:rsid w:val="00DE630A"/>
    <w:rsid w:val="00DF0996"/>
    <w:rsid w:val="00DF0B6A"/>
    <w:rsid w:val="00DF0F6B"/>
    <w:rsid w:val="00DF3263"/>
    <w:rsid w:val="00DF329D"/>
    <w:rsid w:val="00E02A12"/>
    <w:rsid w:val="00E03A40"/>
    <w:rsid w:val="00E13BCE"/>
    <w:rsid w:val="00E14D5B"/>
    <w:rsid w:val="00E14F03"/>
    <w:rsid w:val="00E16098"/>
    <w:rsid w:val="00E17A27"/>
    <w:rsid w:val="00E2046F"/>
    <w:rsid w:val="00E24D3A"/>
    <w:rsid w:val="00E25C56"/>
    <w:rsid w:val="00E264FA"/>
    <w:rsid w:val="00E27808"/>
    <w:rsid w:val="00E27EA4"/>
    <w:rsid w:val="00E33266"/>
    <w:rsid w:val="00E40228"/>
    <w:rsid w:val="00E403FC"/>
    <w:rsid w:val="00E4336B"/>
    <w:rsid w:val="00E44CB8"/>
    <w:rsid w:val="00E458F0"/>
    <w:rsid w:val="00E50A4B"/>
    <w:rsid w:val="00E52993"/>
    <w:rsid w:val="00E57C48"/>
    <w:rsid w:val="00E604D9"/>
    <w:rsid w:val="00E6134B"/>
    <w:rsid w:val="00E615B5"/>
    <w:rsid w:val="00E62014"/>
    <w:rsid w:val="00E6269A"/>
    <w:rsid w:val="00E63EA0"/>
    <w:rsid w:val="00E6408C"/>
    <w:rsid w:val="00E65CA2"/>
    <w:rsid w:val="00E663AA"/>
    <w:rsid w:val="00E71C2B"/>
    <w:rsid w:val="00E72EDF"/>
    <w:rsid w:val="00E7347D"/>
    <w:rsid w:val="00E7536A"/>
    <w:rsid w:val="00E76596"/>
    <w:rsid w:val="00E77523"/>
    <w:rsid w:val="00E8041B"/>
    <w:rsid w:val="00E81BCF"/>
    <w:rsid w:val="00E84451"/>
    <w:rsid w:val="00E856F5"/>
    <w:rsid w:val="00E86EB7"/>
    <w:rsid w:val="00E903C3"/>
    <w:rsid w:val="00E94856"/>
    <w:rsid w:val="00E965BA"/>
    <w:rsid w:val="00EA2E56"/>
    <w:rsid w:val="00EA36CE"/>
    <w:rsid w:val="00EA4964"/>
    <w:rsid w:val="00EA50EF"/>
    <w:rsid w:val="00EA74D1"/>
    <w:rsid w:val="00EA755F"/>
    <w:rsid w:val="00EA762E"/>
    <w:rsid w:val="00EB0744"/>
    <w:rsid w:val="00EB13EB"/>
    <w:rsid w:val="00EB26C7"/>
    <w:rsid w:val="00EB556F"/>
    <w:rsid w:val="00EB5B02"/>
    <w:rsid w:val="00EC2C25"/>
    <w:rsid w:val="00EC570B"/>
    <w:rsid w:val="00ED18DC"/>
    <w:rsid w:val="00ED391B"/>
    <w:rsid w:val="00ED5843"/>
    <w:rsid w:val="00EE6B79"/>
    <w:rsid w:val="00EF7AEE"/>
    <w:rsid w:val="00F01807"/>
    <w:rsid w:val="00F05964"/>
    <w:rsid w:val="00F05B44"/>
    <w:rsid w:val="00F07CE2"/>
    <w:rsid w:val="00F11A4E"/>
    <w:rsid w:val="00F12972"/>
    <w:rsid w:val="00F1428E"/>
    <w:rsid w:val="00F14ABA"/>
    <w:rsid w:val="00F14D13"/>
    <w:rsid w:val="00F171B9"/>
    <w:rsid w:val="00F20B27"/>
    <w:rsid w:val="00F211CD"/>
    <w:rsid w:val="00F23AA8"/>
    <w:rsid w:val="00F24969"/>
    <w:rsid w:val="00F2524A"/>
    <w:rsid w:val="00F25EE1"/>
    <w:rsid w:val="00F27FE5"/>
    <w:rsid w:val="00F302E6"/>
    <w:rsid w:val="00F332A0"/>
    <w:rsid w:val="00F33FC0"/>
    <w:rsid w:val="00F37205"/>
    <w:rsid w:val="00F418C7"/>
    <w:rsid w:val="00F41E0E"/>
    <w:rsid w:val="00F44C5F"/>
    <w:rsid w:val="00F4539B"/>
    <w:rsid w:val="00F5276E"/>
    <w:rsid w:val="00F5489D"/>
    <w:rsid w:val="00F549D3"/>
    <w:rsid w:val="00F56AAF"/>
    <w:rsid w:val="00F56C39"/>
    <w:rsid w:val="00F579D5"/>
    <w:rsid w:val="00F62944"/>
    <w:rsid w:val="00F673EF"/>
    <w:rsid w:val="00F67FF7"/>
    <w:rsid w:val="00F724FA"/>
    <w:rsid w:val="00F72E13"/>
    <w:rsid w:val="00F72FCE"/>
    <w:rsid w:val="00F74625"/>
    <w:rsid w:val="00F80A95"/>
    <w:rsid w:val="00F85022"/>
    <w:rsid w:val="00F85EAC"/>
    <w:rsid w:val="00F9186A"/>
    <w:rsid w:val="00F93C18"/>
    <w:rsid w:val="00F97477"/>
    <w:rsid w:val="00FA0E85"/>
    <w:rsid w:val="00FA1306"/>
    <w:rsid w:val="00FA362D"/>
    <w:rsid w:val="00FA477B"/>
    <w:rsid w:val="00FA5E90"/>
    <w:rsid w:val="00FA64AC"/>
    <w:rsid w:val="00FA6EEC"/>
    <w:rsid w:val="00FA7D12"/>
    <w:rsid w:val="00FA7D3C"/>
    <w:rsid w:val="00FA7FCA"/>
    <w:rsid w:val="00FB06CE"/>
    <w:rsid w:val="00FB11E5"/>
    <w:rsid w:val="00FB41E9"/>
    <w:rsid w:val="00FB5382"/>
    <w:rsid w:val="00FB54A5"/>
    <w:rsid w:val="00FB56D2"/>
    <w:rsid w:val="00FB78EB"/>
    <w:rsid w:val="00FC46F3"/>
    <w:rsid w:val="00FC4E36"/>
    <w:rsid w:val="00FC53B4"/>
    <w:rsid w:val="00FC5526"/>
    <w:rsid w:val="00FC63B7"/>
    <w:rsid w:val="00FD14CD"/>
    <w:rsid w:val="00FD32B1"/>
    <w:rsid w:val="00FD5D8E"/>
    <w:rsid w:val="00FD7A57"/>
    <w:rsid w:val="00FE1164"/>
    <w:rsid w:val="00FE1D83"/>
    <w:rsid w:val="00FE3DA2"/>
    <w:rsid w:val="00FE3F48"/>
    <w:rsid w:val="00FE4767"/>
    <w:rsid w:val="00FE6134"/>
    <w:rsid w:val="00FE66C9"/>
    <w:rsid w:val="00FE7E99"/>
    <w:rsid w:val="00FF0A16"/>
    <w:rsid w:val="00FF1765"/>
    <w:rsid w:val="00FF600A"/>
    <w:rsid w:val="00FF64A9"/>
    <w:rsid w:val="00FF69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1D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94E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94E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250D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aliases w:val="4 Párrafo de lista,Figuras,Viñeta num,TítuloB,Listas,Lista númerica,lp1,List Paragraph11,Bullet List,FooterText,numbered,Paragraphe de liste1,Bulletr List Paragraph,列出段落,列出段落1,List Paragraph1"/>
    <w:basedOn w:val="Normal"/>
    <w:link w:val="PrrafodelistaCar"/>
    <w:uiPriority w:val="34"/>
    <w:qFormat/>
    <w:rsid w:val="007B34EE"/>
    <w:pPr>
      <w:ind w:left="720"/>
      <w:contextualSpacing/>
    </w:pPr>
  </w:style>
  <w:style w:type="paragraph" w:customStyle="1" w:styleId="Normal1">
    <w:name w:val="Normal + 1&quot;"/>
    <w:basedOn w:val="Textodebloque"/>
    <w:link w:val="Normal1Char"/>
    <w:rsid w:val="00B44E9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1440"/>
      </w:tabs>
      <w:spacing w:after="0" w:line="240" w:lineRule="auto"/>
      <w:ind w:left="1440" w:right="312"/>
    </w:pPr>
    <w:rPr>
      <w:rFonts w:ascii="Arial" w:hAnsi="Arial"/>
      <w:i w:val="0"/>
      <w:iCs w:val="0"/>
      <w:color w:val="auto"/>
      <w:sz w:val="20"/>
      <w:szCs w:val="20"/>
      <w:lang w:val="en-US"/>
    </w:rPr>
  </w:style>
  <w:style w:type="character" w:customStyle="1" w:styleId="Normal1Char">
    <w:name w:val="Normal + 1&quot; Char"/>
    <w:basedOn w:val="Fuentedeprrafopredeter"/>
    <w:link w:val="Normal1"/>
    <w:rsid w:val="00B44E94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Paragraph1">
    <w:name w:val="Paragraph 1"/>
    <w:next w:val="Normal"/>
    <w:rsid w:val="00B44E94"/>
    <w:pPr>
      <w:keepNext/>
      <w:keepLines/>
      <w:numPr>
        <w:numId w:val="1"/>
      </w:numPr>
      <w:outlineLvl w:val="0"/>
    </w:pPr>
    <w:rPr>
      <w:rFonts w:ascii="Arial Bold" w:hAnsi="Arial Bold"/>
      <w:b/>
      <w:bCs/>
      <w:caps/>
      <w:spacing w:val="2"/>
      <w:sz w:val="22"/>
      <w:szCs w:val="22"/>
      <w:lang w:val="en-US" w:eastAsia="en-US"/>
    </w:rPr>
  </w:style>
  <w:style w:type="paragraph" w:customStyle="1" w:styleId="Paragraph2">
    <w:name w:val="Paragraph 2"/>
    <w:next w:val="Normal"/>
    <w:rsid w:val="00B44E94"/>
    <w:pPr>
      <w:keepNext/>
      <w:keepLines/>
      <w:numPr>
        <w:ilvl w:val="1"/>
        <w:numId w:val="1"/>
      </w:numPr>
      <w:jc w:val="both"/>
      <w:outlineLvl w:val="1"/>
    </w:pPr>
    <w:rPr>
      <w:rFonts w:ascii="Arial Bold" w:hAnsi="Arial Bold"/>
      <w:b/>
      <w:spacing w:val="2"/>
      <w:sz w:val="22"/>
      <w:szCs w:val="22"/>
      <w:lang w:val="en-US" w:eastAsia="en-US"/>
    </w:rPr>
  </w:style>
  <w:style w:type="paragraph" w:customStyle="1" w:styleId="Paragraph3">
    <w:name w:val="Paragraph 3"/>
    <w:next w:val="Normal"/>
    <w:rsid w:val="00B44E94"/>
    <w:pPr>
      <w:keepNext/>
      <w:keepLines/>
      <w:numPr>
        <w:ilvl w:val="2"/>
        <w:numId w:val="1"/>
      </w:numPr>
      <w:outlineLvl w:val="0"/>
    </w:pPr>
    <w:rPr>
      <w:rFonts w:ascii="Arial" w:hAnsi="Arial"/>
      <w:iCs/>
      <w:caps/>
      <w:u w:val="single"/>
      <w:lang w:val="en-US" w:eastAsia="en-US"/>
    </w:rPr>
  </w:style>
  <w:style w:type="paragraph" w:customStyle="1" w:styleId="Paragraph4">
    <w:name w:val="Paragraph 4"/>
    <w:rsid w:val="00B44E94"/>
    <w:pPr>
      <w:numPr>
        <w:ilvl w:val="3"/>
        <w:numId w:val="1"/>
      </w:numPr>
      <w:outlineLvl w:val="1"/>
    </w:pPr>
    <w:rPr>
      <w:rFonts w:ascii="Arial" w:hAnsi="Arial"/>
      <w:caps/>
      <w:lang w:val="en-US" w:eastAsia="en-US"/>
    </w:rPr>
  </w:style>
  <w:style w:type="paragraph" w:customStyle="1" w:styleId="Paragraph5">
    <w:name w:val="Paragraph 5"/>
    <w:rsid w:val="00B44E94"/>
    <w:pPr>
      <w:numPr>
        <w:ilvl w:val="4"/>
        <w:numId w:val="1"/>
      </w:numPr>
      <w:outlineLvl w:val="2"/>
    </w:pPr>
    <w:rPr>
      <w:rFonts w:ascii="Arial" w:hAnsi="Arial"/>
      <w:b/>
      <w:lang w:val="en-US" w:eastAsia="en-US"/>
    </w:rPr>
  </w:style>
  <w:style w:type="paragraph" w:customStyle="1" w:styleId="Paragraph6">
    <w:name w:val="Paragraph 6"/>
    <w:basedOn w:val="Normal"/>
    <w:rsid w:val="00B44E94"/>
    <w:pPr>
      <w:numPr>
        <w:ilvl w:val="5"/>
        <w:numId w:val="1"/>
      </w:numPr>
      <w:spacing w:after="0" w:line="240" w:lineRule="auto"/>
      <w:outlineLvl w:val="3"/>
    </w:pPr>
    <w:rPr>
      <w:rFonts w:ascii="Arial" w:hAnsi="Arial"/>
      <w:bCs/>
      <w:sz w:val="20"/>
      <w:u w:val="single"/>
      <w:lang w:val="en-US"/>
    </w:rPr>
  </w:style>
  <w:style w:type="numbering" w:customStyle="1" w:styleId="Paragraphstylenumbering">
    <w:name w:val="Paragraph style numbering"/>
    <w:rsid w:val="00B44E94"/>
    <w:pPr>
      <w:numPr>
        <w:numId w:val="2"/>
      </w:numPr>
    </w:pPr>
  </w:style>
  <w:style w:type="paragraph" w:styleId="Textodebloque">
    <w:name w:val="Block Text"/>
    <w:basedOn w:val="Normal"/>
    <w:uiPriority w:val="99"/>
    <w:semiHidden/>
    <w:unhideWhenUsed/>
    <w:rsid w:val="00B44E94"/>
    <w:pPr>
      <w:pBdr>
        <w:top w:val="single" w:sz="2" w:space="10" w:color="4F81BD" w:shadow="1" w:frame="1"/>
        <w:left w:val="single" w:sz="2" w:space="10" w:color="4F81BD" w:shadow="1" w:frame="1"/>
        <w:bottom w:val="single" w:sz="2" w:space="10" w:color="4F81BD" w:shadow="1" w:frame="1"/>
        <w:right w:val="single" w:sz="2" w:space="10" w:color="4F81BD" w:shadow="1" w:frame="1"/>
      </w:pBdr>
      <w:ind w:left="1152" w:right="1152"/>
    </w:pPr>
    <w:rPr>
      <w:rFonts w:eastAsia="Times New Roman"/>
      <w:i/>
      <w:iCs/>
      <w:color w:val="4F81B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74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74CB3"/>
    <w:rPr>
      <w:rFonts w:ascii="Tahoma" w:hAnsi="Tahoma" w:cs="Tahoma"/>
      <w:sz w:val="16"/>
      <w:szCs w:val="16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 Car Car1, Car, Ca"/>
    <w:basedOn w:val="Normal"/>
    <w:link w:val="EncabezadoCar"/>
    <w:unhideWhenUsed/>
    <w:rsid w:val="0029663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8n Car,h Car,Encabezado Car Car Car,Encabezado Car1 Car Car Car,Encabezado Car Car Car Car Car,Encabezado 8n Car1 Car Car Car Car,Tabla Arial 10 - 00 Car Car1 Car Car Car Car,Encabezado 8n Car Car Car Car1 Car Car Car Car"/>
    <w:basedOn w:val="Fuentedeprrafopredeter"/>
    <w:link w:val="Encabezado"/>
    <w:uiPriority w:val="99"/>
    <w:rsid w:val="00296630"/>
  </w:style>
  <w:style w:type="paragraph" w:styleId="Piedepgina">
    <w:name w:val="footer"/>
    <w:basedOn w:val="Normal"/>
    <w:link w:val="PiedepginaCar"/>
    <w:uiPriority w:val="99"/>
    <w:unhideWhenUsed/>
    <w:rsid w:val="0029663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96630"/>
  </w:style>
  <w:style w:type="paragraph" w:customStyle="1" w:styleId="List111">
    <w:name w:val="List111"/>
    <w:basedOn w:val="Normal"/>
    <w:rsid w:val="0018635B"/>
    <w:pPr>
      <w:numPr>
        <w:numId w:val="3"/>
      </w:numPr>
      <w:spacing w:before="60" w:after="60" w:line="240" w:lineRule="auto"/>
    </w:pPr>
    <w:rPr>
      <w:rFonts w:ascii="Times New Roman" w:eastAsia="Times New Roman" w:hAnsi="Times New Roman"/>
      <w:szCs w:val="20"/>
      <w:lang w:val="en-US"/>
    </w:rPr>
  </w:style>
  <w:style w:type="character" w:styleId="Hipervnculo">
    <w:name w:val="Hyperlink"/>
    <w:basedOn w:val="Fuentedeprrafopredeter"/>
    <w:uiPriority w:val="99"/>
    <w:unhideWhenUsed/>
    <w:rsid w:val="00B96A4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96A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MX"/>
    </w:rPr>
  </w:style>
  <w:style w:type="character" w:styleId="Refdecomentario">
    <w:name w:val="annotation reference"/>
    <w:basedOn w:val="Fuentedeprrafopredeter"/>
    <w:uiPriority w:val="99"/>
    <w:semiHidden/>
    <w:unhideWhenUsed/>
    <w:rsid w:val="00444DC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44DC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44DCF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44DC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44DCF"/>
    <w:rPr>
      <w:b/>
      <w:bCs/>
      <w:lang w:eastAsia="en-US"/>
    </w:rPr>
  </w:style>
  <w:style w:type="paragraph" w:styleId="Revisin">
    <w:name w:val="Revision"/>
    <w:hidden/>
    <w:uiPriority w:val="99"/>
    <w:semiHidden/>
    <w:rsid w:val="00227B4D"/>
    <w:rPr>
      <w:sz w:val="22"/>
      <w:szCs w:val="22"/>
      <w:lang w:eastAsia="en-US"/>
    </w:rPr>
  </w:style>
  <w:style w:type="paragraph" w:customStyle="1" w:styleId="Default">
    <w:name w:val="Default"/>
    <w:link w:val="DefaultChar"/>
    <w:rsid w:val="003C6B10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3C6B10"/>
    <w:pPr>
      <w:spacing w:line="231" w:lineRule="atLeast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uiPriority w:val="99"/>
    <w:rsid w:val="003C6B10"/>
    <w:pPr>
      <w:spacing w:line="231" w:lineRule="atLeast"/>
    </w:pPr>
    <w:rPr>
      <w:rFonts w:cs="Times New Roman"/>
      <w:color w:val="auto"/>
    </w:rPr>
  </w:style>
  <w:style w:type="character" w:customStyle="1" w:styleId="DefaultChar">
    <w:name w:val="Default Char"/>
    <w:basedOn w:val="Fuentedeprrafopredeter"/>
    <w:link w:val="Default"/>
    <w:rsid w:val="003C6B10"/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customStyle="1" w:styleId="CM12">
    <w:name w:val="CM12"/>
    <w:basedOn w:val="Default"/>
    <w:next w:val="Default"/>
    <w:uiPriority w:val="99"/>
    <w:rsid w:val="003C6B10"/>
    <w:pPr>
      <w:spacing w:after="120"/>
    </w:pPr>
    <w:rPr>
      <w:color w:val="auto"/>
      <w:lang w:val="es-MX" w:eastAsia="es-MX"/>
    </w:rPr>
  </w:style>
  <w:style w:type="paragraph" w:customStyle="1" w:styleId="CM13">
    <w:name w:val="CM13"/>
    <w:basedOn w:val="Default"/>
    <w:next w:val="Default"/>
    <w:uiPriority w:val="99"/>
    <w:rsid w:val="003C6B10"/>
    <w:pPr>
      <w:spacing w:after="225"/>
    </w:pPr>
    <w:rPr>
      <w:color w:val="auto"/>
      <w:lang w:val="es-MX" w:eastAsia="es-MX"/>
    </w:rPr>
  </w:style>
  <w:style w:type="paragraph" w:customStyle="1" w:styleId="Normal10">
    <w:name w:val="Normal + 1 &quot;"/>
    <w:basedOn w:val="Normal"/>
    <w:link w:val="Normal1Char0"/>
    <w:rsid w:val="000745A4"/>
    <w:pPr>
      <w:tabs>
        <w:tab w:val="left" w:pos="1440"/>
      </w:tabs>
      <w:suppressAutoHyphens/>
      <w:spacing w:after="0" w:line="240" w:lineRule="auto"/>
      <w:ind w:left="1440" w:right="170"/>
    </w:pPr>
    <w:rPr>
      <w:rFonts w:ascii="Arial" w:eastAsia="Times New Roman" w:hAnsi="Arial"/>
      <w:sz w:val="20"/>
      <w:szCs w:val="20"/>
      <w:lang w:val="en-US"/>
    </w:rPr>
  </w:style>
  <w:style w:type="character" w:customStyle="1" w:styleId="Normal1Char0">
    <w:name w:val="Normal + 1 &quot; Char"/>
    <w:basedOn w:val="Fuentedeprrafopredeter"/>
    <w:link w:val="Normal10"/>
    <w:rsid w:val="000745A4"/>
    <w:rPr>
      <w:rFonts w:ascii="Arial" w:eastAsia="Times New Roman" w:hAnsi="Arial"/>
      <w:lang w:val="en-US" w:eastAsia="en-US"/>
    </w:rPr>
  </w:style>
  <w:style w:type="paragraph" w:customStyle="1" w:styleId="Bullet2">
    <w:name w:val="Bullet 2"/>
    <w:basedOn w:val="Normal"/>
    <w:next w:val="Normal"/>
    <w:link w:val="Bullet2Char"/>
    <w:rsid w:val="00B0441C"/>
    <w:pPr>
      <w:numPr>
        <w:numId w:val="4"/>
      </w:numPr>
      <w:suppressAutoHyphens/>
      <w:spacing w:after="0" w:line="240" w:lineRule="auto"/>
    </w:pPr>
    <w:rPr>
      <w:rFonts w:ascii="Arial" w:eastAsia="Times New Roman" w:hAnsi="Arial"/>
      <w:sz w:val="20"/>
      <w:szCs w:val="20"/>
      <w:lang w:val="en-US"/>
    </w:rPr>
  </w:style>
  <w:style w:type="character" w:customStyle="1" w:styleId="Bullet2Char">
    <w:name w:val="Bullet 2 Char"/>
    <w:basedOn w:val="Fuentedeprrafopredeter"/>
    <w:link w:val="Bullet2"/>
    <w:rsid w:val="00B0441C"/>
    <w:rPr>
      <w:rFonts w:ascii="Arial" w:eastAsia="Times New Roman" w:hAnsi="Arial"/>
      <w:lang w:val="en-US" w:eastAsia="en-US"/>
    </w:rPr>
  </w:style>
  <w:style w:type="paragraph" w:styleId="ndice1">
    <w:name w:val="index 1"/>
    <w:basedOn w:val="Normal"/>
    <w:next w:val="Normal"/>
    <w:autoRedefine/>
    <w:uiPriority w:val="99"/>
    <w:unhideWhenUsed/>
    <w:rsid w:val="005A15A6"/>
    <w:pPr>
      <w:tabs>
        <w:tab w:val="right" w:leader="dot" w:pos="9923"/>
      </w:tabs>
      <w:spacing w:after="0" w:line="480" w:lineRule="auto"/>
      <w:ind w:left="220" w:right="283" w:hanging="220"/>
    </w:pPr>
  </w:style>
  <w:style w:type="paragraph" w:styleId="Textosinformato">
    <w:name w:val="Plain Text"/>
    <w:basedOn w:val="Normal"/>
    <w:link w:val="TextosinformatoCar"/>
    <w:uiPriority w:val="99"/>
    <w:semiHidden/>
    <w:unhideWhenUsed/>
    <w:rsid w:val="00081A3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081A37"/>
    <w:rPr>
      <w:rFonts w:ascii="Consolas" w:hAnsi="Consolas"/>
      <w:sz w:val="21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B94E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94E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DD5C85"/>
    <w:pPr>
      <w:tabs>
        <w:tab w:val="left" w:pos="440"/>
        <w:tab w:val="right" w:leader="dot" w:pos="10196"/>
      </w:tabs>
      <w:spacing w:after="100"/>
    </w:pPr>
    <w:rPr>
      <w:rFonts w:ascii="Arial" w:eastAsia="Times New Roman" w:hAnsi="Arial" w:cs="Arial"/>
      <w:b/>
      <w:noProof/>
      <w:sz w:val="24"/>
      <w:lang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7D6FA5"/>
    <w:pPr>
      <w:tabs>
        <w:tab w:val="left" w:pos="880"/>
        <w:tab w:val="right" w:leader="dot" w:pos="10196"/>
      </w:tabs>
      <w:spacing w:after="100"/>
      <w:ind w:left="220"/>
    </w:pPr>
    <w:rPr>
      <w:rFonts w:ascii="Arial" w:eastAsia="Times New Roman" w:hAnsi="Arial" w:cs="Arial"/>
      <w:b/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rsid w:val="00DD5C85"/>
    <w:pPr>
      <w:spacing w:after="100"/>
      <w:ind w:left="440"/>
    </w:pPr>
    <w:rPr>
      <w:rFonts w:ascii="Arial" w:hAnsi="Arial"/>
      <w:b/>
      <w:sz w:val="20"/>
    </w:rPr>
  </w:style>
  <w:style w:type="paragraph" w:styleId="Textonotapie">
    <w:name w:val="footnote text"/>
    <w:basedOn w:val="Normal"/>
    <w:link w:val="TextonotapieCar"/>
    <w:semiHidden/>
    <w:rsid w:val="009448D3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9448D3"/>
    <w:rPr>
      <w:rFonts w:ascii="Times New Roman" w:eastAsia="Times New Roman" w:hAnsi="Times New Roman"/>
      <w:lang w:val="es-ES" w:eastAsia="es-ES"/>
    </w:rPr>
  </w:style>
  <w:style w:type="paragraph" w:customStyle="1" w:styleId="texto">
    <w:name w:val="texto"/>
    <w:basedOn w:val="Normal"/>
    <w:rsid w:val="009653B4"/>
    <w:pPr>
      <w:spacing w:after="101" w:line="216" w:lineRule="atLeast"/>
      <w:ind w:firstLine="288"/>
      <w:jc w:val="both"/>
    </w:pPr>
    <w:rPr>
      <w:rFonts w:ascii="Arial" w:eastAsia="Times New Roman" w:hAnsi="Arial" w:cs="Arial"/>
      <w:sz w:val="18"/>
      <w:szCs w:val="20"/>
      <w:lang w:val="es-ES_tradnl" w:eastAsia="es-MX"/>
    </w:rPr>
  </w:style>
  <w:style w:type="paragraph" w:customStyle="1" w:styleId="Texto0">
    <w:name w:val="Texto"/>
    <w:basedOn w:val="Normal"/>
    <w:rsid w:val="009653B4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character" w:customStyle="1" w:styleId="PrrafodelistaCar">
    <w:name w:val="Párrafo de lista Car"/>
    <w:aliases w:val="4 Párrafo de lista Car,Figuras Car,Viñeta num Car,TítuloB Car,Listas Car,Lista númerica Car,lp1 Car,List Paragraph11 Car,Bullet List Car,FooterText Car,numbered Car,Paragraphe de liste1 Car,Bulletr List Paragraph Car,列出段落 Car"/>
    <w:basedOn w:val="Fuentedeprrafopredeter"/>
    <w:link w:val="Prrafodelista"/>
    <w:uiPriority w:val="34"/>
    <w:locked/>
    <w:rsid w:val="00697315"/>
    <w:rPr>
      <w:sz w:val="22"/>
      <w:szCs w:val="22"/>
      <w:lang w:eastAsia="en-US"/>
    </w:rPr>
  </w:style>
  <w:style w:type="character" w:customStyle="1" w:styleId="normaltextrun">
    <w:name w:val="normaltextrun"/>
    <w:basedOn w:val="Fuentedeprrafopredeter"/>
    <w:rsid w:val="00A83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1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0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84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43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2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6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1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89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63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374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182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664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0763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1453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7104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12185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06475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03032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82579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56585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07656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8402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21131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59034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878919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641498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895961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204607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788683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7611518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2872698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5363823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5208508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3184693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447022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93043398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308428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19835550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40545195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14015251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205962801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07083467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45066661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97633271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9347085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7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A3C1E-27D6-42E3-9E23-51DEF32B7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1929</Words>
  <Characters>10614</Characters>
  <Application>Microsoft Office Word</Application>
  <DocSecurity>0</DocSecurity>
  <Lines>88</Lines>
  <Paragraphs>25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Pemex Refinación</Company>
  <LinksUpToDate>false</LinksUpToDate>
  <CharactersWithSpaces>12518</CharactersWithSpaces>
  <SharedDoc>false</SharedDoc>
  <HLinks>
    <vt:vector size="24" baseType="variant">
      <vt:variant>
        <vt:i4>6356997</vt:i4>
      </vt:variant>
      <vt:variant>
        <vt:i4>9</vt:i4>
      </vt:variant>
      <vt:variant>
        <vt:i4>0</vt:i4>
      </vt:variant>
      <vt:variant>
        <vt:i4>5</vt:i4>
      </vt:variant>
      <vt:variant>
        <vt:lpwstr>http://es.wikipedia.org/wiki/Valor_a%C3%B1adido</vt:lpwstr>
      </vt:variant>
      <vt:variant>
        <vt:lpwstr/>
      </vt:variant>
      <vt:variant>
        <vt:i4>8126501</vt:i4>
      </vt:variant>
      <vt:variant>
        <vt:i4>6</vt:i4>
      </vt:variant>
      <vt:variant>
        <vt:i4>0</vt:i4>
      </vt:variant>
      <vt:variant>
        <vt:i4>5</vt:i4>
      </vt:variant>
      <vt:variant>
        <vt:lpwstr>http://es.wikipedia.org/wiki/Competitividad</vt:lpwstr>
      </vt:variant>
      <vt:variant>
        <vt:lpwstr/>
      </vt:variant>
      <vt:variant>
        <vt:i4>7471111</vt:i4>
      </vt:variant>
      <vt:variant>
        <vt:i4>3</vt:i4>
      </vt:variant>
      <vt:variant>
        <vt:i4>0</vt:i4>
      </vt:variant>
      <vt:variant>
        <vt:i4>5</vt:i4>
      </vt:variant>
      <vt:variant>
        <vt:lpwstr>http://es.wikipedia.org/wiki/Responsabilidad_ambiental</vt:lpwstr>
      </vt:variant>
      <vt:variant>
        <vt:lpwstr/>
      </vt:variant>
      <vt:variant>
        <vt:i4>8192010</vt:i4>
      </vt:variant>
      <vt:variant>
        <vt:i4>0</vt:i4>
      </vt:variant>
      <vt:variant>
        <vt:i4>0</vt:i4>
      </vt:variant>
      <vt:variant>
        <vt:i4>5</vt:i4>
      </vt:variant>
      <vt:variant>
        <vt:lpwstr>http://es.wikipedia.org/wiki/Responsabilidad_social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aldo.vazquez</dc:creator>
  <cp:lastModifiedBy>mreyes</cp:lastModifiedBy>
  <cp:revision>3</cp:revision>
  <cp:lastPrinted>2020-02-18T23:59:00Z</cp:lastPrinted>
  <dcterms:created xsi:type="dcterms:W3CDTF">2020-09-29T18:22:00Z</dcterms:created>
  <dcterms:modified xsi:type="dcterms:W3CDTF">2020-09-29T19:00:00Z</dcterms:modified>
</cp:coreProperties>
</file>